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0370EA" w14:textId="77777777" w:rsidR="00A90CA3" w:rsidRPr="00A90CA3" w:rsidRDefault="00A90CA3" w:rsidP="00A90CA3">
      <w:pPr>
        <w:rPr>
          <w:rFonts w:ascii="Arial" w:hAnsi="Arial"/>
          <w:sz w:val="22"/>
          <w:szCs w:val="22"/>
          <w:lang w:val="de-AT"/>
        </w:rPr>
      </w:pPr>
      <w:r w:rsidRPr="00A90CA3">
        <w:rPr>
          <w:rFonts w:ascii="Arial" w:hAnsi="Arial"/>
          <w:sz w:val="22"/>
          <w:szCs w:val="22"/>
          <w:lang w:val="de-AT"/>
        </w:rPr>
        <w:t>PRESSEINFO</w:t>
      </w:r>
    </w:p>
    <w:p w14:paraId="2B0FB3BA" w14:textId="77777777" w:rsidR="00A90CA3" w:rsidRPr="00A90CA3" w:rsidRDefault="00A90CA3" w:rsidP="00A90CA3">
      <w:pPr>
        <w:rPr>
          <w:rFonts w:ascii="Arial" w:hAnsi="Arial"/>
          <w:sz w:val="22"/>
          <w:szCs w:val="22"/>
          <w:lang w:val="de-AT"/>
        </w:rPr>
      </w:pPr>
      <w:r w:rsidRPr="006B4F33">
        <w:rPr>
          <w:rFonts w:ascii="Arial" w:hAnsi="Arial"/>
          <w:color w:val="000000" w:themeColor="text1"/>
          <w:sz w:val="22"/>
          <w:szCs w:val="22"/>
          <w:highlight w:val="yellow"/>
          <w:lang w:val="de-AT"/>
        </w:rPr>
        <w:t>XX.</w:t>
      </w:r>
      <w:r w:rsidR="006B4F33">
        <w:rPr>
          <w:rFonts w:ascii="Arial" w:hAnsi="Arial"/>
          <w:color w:val="000000" w:themeColor="text1"/>
          <w:sz w:val="22"/>
          <w:szCs w:val="22"/>
          <w:highlight w:val="yellow"/>
          <w:lang w:val="de-AT"/>
        </w:rPr>
        <w:t xml:space="preserve"> </w:t>
      </w:r>
      <w:r w:rsidR="00F63BD0">
        <w:rPr>
          <w:rFonts w:ascii="Arial" w:hAnsi="Arial"/>
          <w:color w:val="000000" w:themeColor="text1"/>
          <w:sz w:val="22"/>
          <w:szCs w:val="22"/>
          <w:highlight w:val="yellow"/>
          <w:lang w:val="de-AT"/>
        </w:rPr>
        <w:t xml:space="preserve">Februar </w:t>
      </w:r>
      <w:r w:rsidRPr="006B4F33">
        <w:rPr>
          <w:rFonts w:ascii="Arial" w:hAnsi="Arial"/>
          <w:color w:val="000000" w:themeColor="text1"/>
          <w:sz w:val="22"/>
          <w:szCs w:val="22"/>
          <w:highlight w:val="yellow"/>
          <w:lang w:val="de-AT"/>
        </w:rPr>
        <w:t>20</w:t>
      </w:r>
      <w:r w:rsidR="006B4F33" w:rsidRPr="006B4F33">
        <w:rPr>
          <w:rFonts w:ascii="Arial" w:hAnsi="Arial"/>
          <w:color w:val="000000" w:themeColor="text1"/>
          <w:sz w:val="22"/>
          <w:szCs w:val="22"/>
          <w:highlight w:val="yellow"/>
          <w:lang w:val="de-AT"/>
        </w:rPr>
        <w:t>20</w:t>
      </w:r>
    </w:p>
    <w:p w14:paraId="146E9DA5" w14:textId="77777777" w:rsidR="00A90CA3" w:rsidRPr="00A90CA3" w:rsidRDefault="00A90CA3" w:rsidP="00A90CA3">
      <w:pPr>
        <w:widowControl w:val="0"/>
        <w:autoSpaceDE w:val="0"/>
        <w:autoSpaceDN w:val="0"/>
        <w:adjustRightInd w:val="0"/>
        <w:rPr>
          <w:rFonts w:ascii="Arial" w:hAnsi="Arial" w:cs="Arial"/>
          <w:sz w:val="22"/>
          <w:szCs w:val="22"/>
          <w:lang w:val="de-AT"/>
        </w:rPr>
      </w:pPr>
    </w:p>
    <w:p w14:paraId="72A289D2" w14:textId="77777777" w:rsidR="00A90CA3" w:rsidRPr="00A90CA3" w:rsidRDefault="00F92396" w:rsidP="00A90CA3">
      <w:pPr>
        <w:rPr>
          <w:rFonts w:ascii="Arial" w:hAnsi="Arial"/>
          <w:b/>
          <w:sz w:val="28"/>
          <w:szCs w:val="28"/>
          <w:lang w:val="de-AT"/>
        </w:rPr>
      </w:pPr>
      <w:r>
        <w:rPr>
          <w:rFonts w:ascii="Arial" w:hAnsi="Arial"/>
          <w:b/>
          <w:color w:val="000000" w:themeColor="text1"/>
          <w:sz w:val="28"/>
          <w:szCs w:val="28"/>
          <w:lang w:val="de-AT"/>
        </w:rPr>
        <w:t xml:space="preserve">Schwingungsschutz </w:t>
      </w:r>
      <w:r w:rsidR="00433CA2">
        <w:rPr>
          <w:rFonts w:ascii="Arial" w:hAnsi="Arial"/>
          <w:b/>
          <w:color w:val="000000" w:themeColor="text1"/>
          <w:sz w:val="28"/>
          <w:szCs w:val="28"/>
          <w:lang w:val="de-AT"/>
        </w:rPr>
        <w:t xml:space="preserve">für Kinos </w:t>
      </w:r>
      <w:r>
        <w:rPr>
          <w:rFonts w:ascii="Arial" w:hAnsi="Arial"/>
          <w:b/>
          <w:color w:val="000000" w:themeColor="text1"/>
          <w:sz w:val="28"/>
          <w:szCs w:val="28"/>
          <w:lang w:val="de-AT"/>
        </w:rPr>
        <w:t xml:space="preserve">nach </w:t>
      </w:r>
      <w:r w:rsidR="006A4DB9">
        <w:rPr>
          <w:rFonts w:ascii="Arial" w:hAnsi="Arial"/>
          <w:b/>
          <w:color w:val="000000" w:themeColor="text1"/>
          <w:sz w:val="28"/>
          <w:szCs w:val="28"/>
          <w:lang w:val="de-AT"/>
        </w:rPr>
        <w:t xml:space="preserve">15 </w:t>
      </w:r>
      <w:r>
        <w:rPr>
          <w:rFonts w:ascii="Arial" w:hAnsi="Arial"/>
          <w:b/>
          <w:color w:val="000000" w:themeColor="text1"/>
          <w:sz w:val="28"/>
          <w:szCs w:val="28"/>
          <w:lang w:val="de-AT"/>
        </w:rPr>
        <w:t>Jahren so gut wie neu</w:t>
      </w:r>
    </w:p>
    <w:p w14:paraId="608E370C" w14:textId="77777777" w:rsidR="00A90CA3" w:rsidRPr="00F92396" w:rsidRDefault="001544F7" w:rsidP="00F92396">
      <w:pPr>
        <w:rPr>
          <w:rFonts w:ascii="Arial" w:hAnsi="Arial"/>
          <w:b/>
          <w:color w:val="000000" w:themeColor="text1"/>
          <w:sz w:val="22"/>
          <w:szCs w:val="22"/>
          <w:lang w:val="de-AT"/>
        </w:rPr>
      </w:pPr>
      <w:r>
        <w:rPr>
          <w:rFonts w:ascii="Arial" w:hAnsi="Arial"/>
          <w:b/>
          <w:color w:val="000000" w:themeColor="text1"/>
          <w:sz w:val="22"/>
          <w:szCs w:val="22"/>
          <w:lang w:val="de-AT"/>
        </w:rPr>
        <w:t xml:space="preserve">Grandberry </w:t>
      </w:r>
      <w:r w:rsidR="00433CA2">
        <w:rPr>
          <w:rFonts w:ascii="Arial" w:hAnsi="Arial"/>
          <w:b/>
          <w:color w:val="000000" w:themeColor="text1"/>
          <w:sz w:val="22"/>
          <w:szCs w:val="22"/>
          <w:lang w:val="de-AT"/>
        </w:rPr>
        <w:t xml:space="preserve">Park </w:t>
      </w:r>
      <w:r>
        <w:rPr>
          <w:rFonts w:ascii="Arial" w:hAnsi="Arial"/>
          <w:b/>
          <w:color w:val="000000" w:themeColor="text1"/>
          <w:sz w:val="22"/>
          <w:szCs w:val="22"/>
          <w:lang w:val="de-AT"/>
        </w:rPr>
        <w:t>Tokio: Getzner-</w:t>
      </w:r>
      <w:r w:rsidR="00F63BD0">
        <w:rPr>
          <w:rFonts w:ascii="Arial" w:hAnsi="Arial"/>
          <w:b/>
          <w:color w:val="000000" w:themeColor="text1"/>
          <w:sz w:val="22"/>
          <w:szCs w:val="22"/>
          <w:lang w:val="de-AT"/>
        </w:rPr>
        <w:t xml:space="preserve">Schwingungsisolierung </w:t>
      </w:r>
      <w:r w:rsidR="00D368D1">
        <w:rPr>
          <w:rFonts w:ascii="Arial" w:hAnsi="Arial"/>
          <w:b/>
          <w:color w:val="000000" w:themeColor="text1"/>
          <w:sz w:val="22"/>
          <w:szCs w:val="22"/>
          <w:lang w:val="de-AT"/>
        </w:rPr>
        <w:t xml:space="preserve">beweist langjährige Wirkung </w:t>
      </w:r>
    </w:p>
    <w:p w14:paraId="4AE2A7A4" w14:textId="77777777" w:rsidR="00A90CA3" w:rsidRPr="00A90CA3" w:rsidRDefault="00A90CA3" w:rsidP="00A90CA3">
      <w:pPr>
        <w:rPr>
          <w:lang w:val="de-AT"/>
        </w:rPr>
      </w:pPr>
    </w:p>
    <w:p w14:paraId="74462813" w14:textId="77777777" w:rsidR="00D35F0C" w:rsidRDefault="00A90CA3" w:rsidP="00121791">
      <w:pPr>
        <w:rPr>
          <w:rFonts w:ascii="Arial" w:hAnsi="Arial"/>
          <w:b/>
          <w:bCs/>
          <w:color w:val="000000" w:themeColor="text1"/>
          <w:sz w:val="22"/>
          <w:szCs w:val="22"/>
          <w:lang w:val="de-AT"/>
        </w:rPr>
      </w:pPr>
      <w:r w:rsidRPr="00A90CA3">
        <w:rPr>
          <w:rFonts w:ascii="Arial" w:hAnsi="Arial"/>
          <w:b/>
          <w:color w:val="000000" w:themeColor="text1"/>
          <w:sz w:val="22"/>
          <w:szCs w:val="22"/>
          <w:lang w:val="de-AT"/>
        </w:rPr>
        <w:t xml:space="preserve">Bürs (AT), </w:t>
      </w:r>
      <w:r w:rsidR="00F92396">
        <w:rPr>
          <w:rFonts w:ascii="Arial" w:hAnsi="Arial"/>
          <w:b/>
          <w:bCs/>
          <w:color w:val="000000" w:themeColor="text1"/>
          <w:sz w:val="22"/>
          <w:szCs w:val="22"/>
          <w:lang w:val="de-AT"/>
        </w:rPr>
        <w:t>Tokio</w:t>
      </w:r>
      <w:r w:rsidRPr="00A90CA3">
        <w:rPr>
          <w:rFonts w:ascii="Arial" w:hAnsi="Arial"/>
          <w:b/>
          <w:bCs/>
          <w:color w:val="000000" w:themeColor="text1"/>
          <w:sz w:val="22"/>
          <w:szCs w:val="22"/>
          <w:lang w:val="de-AT"/>
        </w:rPr>
        <w:t xml:space="preserve"> (</w:t>
      </w:r>
      <w:r w:rsidR="00121791">
        <w:rPr>
          <w:rFonts w:ascii="Arial" w:hAnsi="Arial"/>
          <w:b/>
          <w:bCs/>
          <w:color w:val="000000" w:themeColor="text1"/>
          <w:sz w:val="22"/>
          <w:szCs w:val="22"/>
          <w:lang w:val="de-AT"/>
        </w:rPr>
        <w:t>JP)</w:t>
      </w:r>
      <w:r w:rsidRPr="00A90CA3">
        <w:rPr>
          <w:rFonts w:ascii="Arial" w:hAnsi="Arial"/>
          <w:b/>
          <w:bCs/>
          <w:color w:val="000000" w:themeColor="text1"/>
          <w:sz w:val="22"/>
          <w:szCs w:val="22"/>
          <w:lang w:val="de-AT"/>
        </w:rPr>
        <w:t xml:space="preserve">: </w:t>
      </w:r>
      <w:r w:rsidR="00121791">
        <w:rPr>
          <w:rFonts w:ascii="Arial" w:hAnsi="Arial"/>
          <w:b/>
          <w:bCs/>
          <w:color w:val="000000" w:themeColor="text1"/>
          <w:sz w:val="22"/>
          <w:szCs w:val="22"/>
          <w:lang w:val="de-AT"/>
        </w:rPr>
        <w:t xml:space="preserve">Um </w:t>
      </w:r>
      <w:r w:rsidR="00D368D1">
        <w:rPr>
          <w:rFonts w:ascii="Arial" w:hAnsi="Arial"/>
          <w:b/>
          <w:bCs/>
          <w:color w:val="000000" w:themeColor="text1"/>
          <w:sz w:val="22"/>
          <w:szCs w:val="22"/>
          <w:lang w:val="de-AT"/>
        </w:rPr>
        <w:t xml:space="preserve">die </w:t>
      </w:r>
      <w:r w:rsidR="00121791">
        <w:rPr>
          <w:rFonts w:ascii="Arial" w:hAnsi="Arial"/>
          <w:b/>
          <w:bCs/>
          <w:color w:val="000000" w:themeColor="text1"/>
          <w:sz w:val="22"/>
          <w:szCs w:val="22"/>
          <w:lang w:val="de-AT"/>
        </w:rPr>
        <w:t>Kino</w:t>
      </w:r>
      <w:r w:rsidR="00D368D1">
        <w:rPr>
          <w:rFonts w:ascii="Arial" w:hAnsi="Arial"/>
          <w:b/>
          <w:bCs/>
          <w:color w:val="000000" w:themeColor="text1"/>
          <w:sz w:val="22"/>
          <w:szCs w:val="22"/>
          <w:lang w:val="de-AT"/>
        </w:rPr>
        <w:t>s</w:t>
      </w:r>
      <w:r w:rsidR="00121791">
        <w:rPr>
          <w:rFonts w:ascii="Arial" w:hAnsi="Arial"/>
          <w:b/>
          <w:bCs/>
          <w:color w:val="000000" w:themeColor="text1"/>
          <w:sz w:val="22"/>
          <w:szCs w:val="22"/>
          <w:lang w:val="de-AT"/>
        </w:rPr>
        <w:t xml:space="preserve"> der </w:t>
      </w:r>
      <w:r w:rsidR="0024683F">
        <w:rPr>
          <w:rFonts w:ascii="Arial" w:hAnsi="Arial"/>
          <w:b/>
          <w:bCs/>
          <w:color w:val="000000" w:themeColor="text1"/>
          <w:sz w:val="22"/>
          <w:szCs w:val="22"/>
          <w:lang w:val="de-AT"/>
        </w:rPr>
        <w:t xml:space="preserve">berühmten </w:t>
      </w:r>
      <w:r w:rsidR="00121791">
        <w:rPr>
          <w:rFonts w:ascii="Arial" w:hAnsi="Arial"/>
          <w:b/>
          <w:bCs/>
          <w:color w:val="000000" w:themeColor="text1"/>
          <w:sz w:val="22"/>
          <w:szCs w:val="22"/>
          <w:lang w:val="de-AT"/>
        </w:rPr>
        <w:t xml:space="preserve">Grandberry </w:t>
      </w:r>
      <w:r w:rsidR="00F63BD0">
        <w:rPr>
          <w:rFonts w:ascii="Arial" w:hAnsi="Arial"/>
          <w:b/>
          <w:bCs/>
          <w:color w:val="000000" w:themeColor="text1"/>
          <w:sz w:val="22"/>
          <w:szCs w:val="22"/>
          <w:lang w:val="de-AT"/>
        </w:rPr>
        <w:t>M</w:t>
      </w:r>
      <w:r w:rsidR="00F63BD0" w:rsidRPr="00F63BD0">
        <w:rPr>
          <w:rFonts w:ascii="Arial" w:hAnsi="Arial"/>
          <w:b/>
          <w:bCs/>
          <w:color w:val="000000" w:themeColor="text1"/>
          <w:sz w:val="22"/>
          <w:szCs w:val="22"/>
          <w:lang w:val="de-AT"/>
        </w:rPr>
        <w:t xml:space="preserve">all </w:t>
      </w:r>
      <w:r w:rsidR="00121791">
        <w:rPr>
          <w:rFonts w:ascii="Arial" w:hAnsi="Arial"/>
          <w:b/>
          <w:bCs/>
          <w:color w:val="000000" w:themeColor="text1"/>
          <w:sz w:val="22"/>
          <w:szCs w:val="22"/>
          <w:lang w:val="de-AT"/>
        </w:rPr>
        <w:t xml:space="preserve">in Tokio effizient </w:t>
      </w:r>
      <w:r w:rsidR="00D368D1">
        <w:rPr>
          <w:rFonts w:ascii="Arial" w:hAnsi="Arial"/>
          <w:b/>
          <w:bCs/>
          <w:color w:val="000000" w:themeColor="text1"/>
          <w:sz w:val="22"/>
          <w:szCs w:val="22"/>
          <w:lang w:val="de-AT"/>
        </w:rPr>
        <w:t xml:space="preserve">vor </w:t>
      </w:r>
      <w:r w:rsidR="00776B4C">
        <w:rPr>
          <w:rFonts w:ascii="Arial" w:hAnsi="Arial"/>
          <w:b/>
          <w:bCs/>
          <w:color w:val="000000" w:themeColor="text1"/>
          <w:sz w:val="22"/>
          <w:szCs w:val="22"/>
          <w:lang w:val="de-AT"/>
        </w:rPr>
        <w:t xml:space="preserve">störenden </w:t>
      </w:r>
      <w:r w:rsidR="00D368D1">
        <w:rPr>
          <w:rFonts w:ascii="Arial" w:hAnsi="Arial"/>
          <w:b/>
          <w:bCs/>
          <w:color w:val="000000" w:themeColor="text1"/>
          <w:sz w:val="22"/>
          <w:szCs w:val="22"/>
          <w:lang w:val="de-AT"/>
        </w:rPr>
        <w:t xml:space="preserve">Geräuschen und Vibrationen </w:t>
      </w:r>
      <w:r w:rsidR="00121791">
        <w:rPr>
          <w:rFonts w:ascii="Arial" w:hAnsi="Arial"/>
          <w:b/>
          <w:bCs/>
          <w:color w:val="000000" w:themeColor="text1"/>
          <w:sz w:val="22"/>
          <w:szCs w:val="22"/>
          <w:lang w:val="de-AT"/>
        </w:rPr>
        <w:t xml:space="preserve">zu </w:t>
      </w:r>
      <w:r w:rsidR="00D368D1">
        <w:rPr>
          <w:rFonts w:ascii="Arial" w:hAnsi="Arial"/>
          <w:b/>
          <w:bCs/>
          <w:color w:val="000000" w:themeColor="text1"/>
          <w:sz w:val="22"/>
          <w:szCs w:val="22"/>
          <w:lang w:val="de-AT"/>
        </w:rPr>
        <w:t>schützen</w:t>
      </w:r>
      <w:r w:rsidR="00121791">
        <w:rPr>
          <w:rFonts w:ascii="Arial" w:hAnsi="Arial"/>
          <w:b/>
          <w:bCs/>
          <w:color w:val="000000" w:themeColor="text1"/>
          <w:sz w:val="22"/>
          <w:szCs w:val="22"/>
          <w:lang w:val="de-AT"/>
        </w:rPr>
        <w:t xml:space="preserve">, </w:t>
      </w:r>
      <w:r w:rsidR="00776B4C">
        <w:rPr>
          <w:rFonts w:ascii="Arial" w:hAnsi="Arial"/>
          <w:b/>
          <w:bCs/>
          <w:color w:val="000000" w:themeColor="text1"/>
          <w:sz w:val="22"/>
          <w:szCs w:val="22"/>
          <w:lang w:val="de-AT"/>
        </w:rPr>
        <w:t xml:space="preserve">wurden im Jahr 2005 </w:t>
      </w:r>
      <w:r w:rsidR="004875C4">
        <w:rPr>
          <w:rFonts w:ascii="Arial" w:hAnsi="Arial"/>
          <w:b/>
          <w:bCs/>
          <w:color w:val="000000" w:themeColor="text1"/>
          <w:sz w:val="22"/>
          <w:szCs w:val="22"/>
          <w:lang w:val="de-AT"/>
        </w:rPr>
        <w:t xml:space="preserve">elastische </w:t>
      </w:r>
      <w:r w:rsidR="00776B4C">
        <w:rPr>
          <w:rFonts w:ascii="Arial" w:hAnsi="Arial"/>
          <w:b/>
          <w:bCs/>
          <w:color w:val="000000" w:themeColor="text1"/>
          <w:sz w:val="22"/>
          <w:szCs w:val="22"/>
          <w:lang w:val="de-AT"/>
        </w:rPr>
        <w:t>Punktlager von Getzner installiert</w:t>
      </w:r>
      <w:r w:rsidR="00121791">
        <w:rPr>
          <w:rFonts w:ascii="Arial" w:hAnsi="Arial"/>
          <w:b/>
          <w:bCs/>
          <w:color w:val="000000" w:themeColor="text1"/>
          <w:sz w:val="22"/>
          <w:szCs w:val="22"/>
          <w:lang w:val="de-AT"/>
        </w:rPr>
        <w:t xml:space="preserve">. </w:t>
      </w:r>
      <w:r w:rsidR="00776B4C">
        <w:rPr>
          <w:rFonts w:ascii="Arial" w:hAnsi="Arial"/>
          <w:b/>
          <w:bCs/>
          <w:color w:val="000000" w:themeColor="text1"/>
          <w:sz w:val="22"/>
          <w:szCs w:val="22"/>
          <w:lang w:val="de-AT"/>
        </w:rPr>
        <w:t>Langzeitmessungen zeigen</w:t>
      </w:r>
      <w:r w:rsidR="004875C4">
        <w:rPr>
          <w:rFonts w:ascii="Arial" w:hAnsi="Arial"/>
          <w:b/>
          <w:bCs/>
          <w:color w:val="000000" w:themeColor="text1"/>
          <w:sz w:val="22"/>
          <w:szCs w:val="22"/>
          <w:lang w:val="de-AT"/>
        </w:rPr>
        <w:t xml:space="preserve"> nun</w:t>
      </w:r>
      <w:r w:rsidR="00776B4C">
        <w:rPr>
          <w:rFonts w:ascii="Arial" w:hAnsi="Arial"/>
          <w:b/>
          <w:bCs/>
          <w:color w:val="000000" w:themeColor="text1"/>
          <w:sz w:val="22"/>
          <w:szCs w:val="22"/>
          <w:lang w:val="de-AT"/>
        </w:rPr>
        <w:t xml:space="preserve">: </w:t>
      </w:r>
      <w:r w:rsidR="00D35F0C">
        <w:rPr>
          <w:rFonts w:ascii="Arial" w:hAnsi="Arial"/>
          <w:b/>
          <w:bCs/>
          <w:color w:val="000000" w:themeColor="text1"/>
          <w:sz w:val="22"/>
          <w:szCs w:val="22"/>
          <w:lang w:val="de-AT"/>
        </w:rPr>
        <w:t xml:space="preserve">Der Schwingungsschutz </w:t>
      </w:r>
      <w:r w:rsidR="00317E7A">
        <w:rPr>
          <w:rFonts w:ascii="Arial" w:hAnsi="Arial"/>
          <w:b/>
          <w:bCs/>
          <w:color w:val="000000" w:themeColor="text1"/>
          <w:sz w:val="22"/>
          <w:szCs w:val="22"/>
          <w:lang w:val="de-AT"/>
        </w:rPr>
        <w:t xml:space="preserve">funktioniert </w:t>
      </w:r>
      <w:r w:rsidR="008D0CE4">
        <w:rPr>
          <w:rFonts w:ascii="Arial" w:hAnsi="Arial"/>
          <w:b/>
          <w:bCs/>
          <w:color w:val="000000" w:themeColor="text1"/>
          <w:sz w:val="22"/>
          <w:szCs w:val="22"/>
          <w:lang w:val="de-AT"/>
        </w:rPr>
        <w:t xml:space="preserve">selbst </w:t>
      </w:r>
      <w:r w:rsidR="00D35F0C">
        <w:rPr>
          <w:rFonts w:ascii="Arial" w:hAnsi="Arial"/>
          <w:b/>
          <w:bCs/>
          <w:color w:val="000000" w:themeColor="text1"/>
          <w:sz w:val="22"/>
          <w:szCs w:val="22"/>
          <w:lang w:val="de-AT"/>
        </w:rPr>
        <w:t>nach 1</w:t>
      </w:r>
      <w:r w:rsidR="004875C4">
        <w:rPr>
          <w:rFonts w:ascii="Arial" w:hAnsi="Arial"/>
          <w:b/>
          <w:bCs/>
          <w:color w:val="000000" w:themeColor="text1"/>
          <w:sz w:val="22"/>
          <w:szCs w:val="22"/>
          <w:lang w:val="de-AT"/>
        </w:rPr>
        <w:t>5</w:t>
      </w:r>
      <w:r w:rsidR="00D35F0C">
        <w:rPr>
          <w:rFonts w:ascii="Arial" w:hAnsi="Arial"/>
          <w:b/>
          <w:bCs/>
          <w:color w:val="000000" w:themeColor="text1"/>
          <w:sz w:val="22"/>
          <w:szCs w:val="22"/>
          <w:lang w:val="de-AT"/>
        </w:rPr>
        <w:t xml:space="preserve"> Jahren </w:t>
      </w:r>
      <w:r w:rsidR="008D0CE4">
        <w:rPr>
          <w:rFonts w:ascii="Arial" w:hAnsi="Arial"/>
          <w:b/>
          <w:bCs/>
          <w:color w:val="000000" w:themeColor="text1"/>
          <w:sz w:val="22"/>
          <w:szCs w:val="22"/>
          <w:lang w:val="de-AT"/>
        </w:rPr>
        <w:t>noch</w:t>
      </w:r>
      <w:r w:rsidR="00D35F0C">
        <w:rPr>
          <w:rFonts w:ascii="Arial" w:hAnsi="Arial"/>
          <w:b/>
          <w:bCs/>
          <w:color w:val="000000" w:themeColor="text1"/>
          <w:sz w:val="22"/>
          <w:szCs w:val="22"/>
          <w:lang w:val="de-AT"/>
        </w:rPr>
        <w:t xml:space="preserve"> </w:t>
      </w:r>
      <w:r w:rsidR="008D0CE4">
        <w:rPr>
          <w:rFonts w:ascii="Arial" w:hAnsi="Arial"/>
          <w:b/>
          <w:bCs/>
          <w:color w:val="000000" w:themeColor="text1"/>
          <w:sz w:val="22"/>
          <w:szCs w:val="22"/>
          <w:lang w:val="de-AT"/>
        </w:rPr>
        <w:t xml:space="preserve">nahezu </w:t>
      </w:r>
      <w:r w:rsidR="00317E7A">
        <w:rPr>
          <w:rFonts w:ascii="Arial" w:hAnsi="Arial"/>
          <w:b/>
          <w:bCs/>
          <w:color w:val="000000" w:themeColor="text1"/>
          <w:sz w:val="22"/>
          <w:szCs w:val="22"/>
          <w:lang w:val="de-AT"/>
        </w:rPr>
        <w:t xml:space="preserve">unverändert. </w:t>
      </w:r>
      <w:r w:rsidR="00462F80">
        <w:rPr>
          <w:rFonts w:ascii="Arial" w:hAnsi="Arial"/>
          <w:b/>
          <w:bCs/>
          <w:color w:val="000000" w:themeColor="text1"/>
          <w:sz w:val="22"/>
          <w:szCs w:val="22"/>
          <w:lang w:val="de-AT"/>
        </w:rPr>
        <w:t>Deshalb</w:t>
      </w:r>
      <w:r w:rsidR="008D0CE4">
        <w:rPr>
          <w:rFonts w:ascii="Arial" w:hAnsi="Arial"/>
          <w:b/>
          <w:bCs/>
          <w:color w:val="000000" w:themeColor="text1"/>
          <w:sz w:val="22"/>
          <w:szCs w:val="22"/>
          <w:lang w:val="de-AT"/>
        </w:rPr>
        <w:t xml:space="preserve"> erhielt </w:t>
      </w:r>
      <w:r w:rsidR="00762AE1">
        <w:rPr>
          <w:rFonts w:ascii="Arial" w:hAnsi="Arial"/>
          <w:b/>
          <w:bCs/>
          <w:color w:val="000000" w:themeColor="text1"/>
          <w:sz w:val="22"/>
          <w:szCs w:val="22"/>
          <w:lang w:val="de-AT"/>
        </w:rPr>
        <w:t xml:space="preserve">Getzner </w:t>
      </w:r>
      <w:r w:rsidR="007D2113">
        <w:rPr>
          <w:rFonts w:ascii="Arial" w:hAnsi="Arial"/>
          <w:b/>
          <w:bCs/>
          <w:color w:val="000000" w:themeColor="text1"/>
          <w:sz w:val="22"/>
          <w:szCs w:val="22"/>
          <w:lang w:val="de-AT"/>
        </w:rPr>
        <w:t xml:space="preserve">nach der vorübergehenden Schließung des Areals </w:t>
      </w:r>
      <w:r w:rsidR="008D0CE4">
        <w:rPr>
          <w:rFonts w:ascii="Arial" w:hAnsi="Arial"/>
          <w:b/>
          <w:bCs/>
          <w:color w:val="000000" w:themeColor="text1"/>
          <w:sz w:val="22"/>
          <w:szCs w:val="22"/>
          <w:lang w:val="de-AT"/>
        </w:rPr>
        <w:t xml:space="preserve">den Auftrag, </w:t>
      </w:r>
      <w:r w:rsidR="007D2113">
        <w:rPr>
          <w:rFonts w:ascii="Arial" w:hAnsi="Arial"/>
          <w:b/>
          <w:bCs/>
          <w:color w:val="000000" w:themeColor="text1"/>
          <w:sz w:val="22"/>
          <w:szCs w:val="22"/>
          <w:lang w:val="de-AT"/>
        </w:rPr>
        <w:t xml:space="preserve">auch </w:t>
      </w:r>
      <w:r w:rsidR="00462F80">
        <w:rPr>
          <w:rFonts w:ascii="Arial" w:hAnsi="Arial"/>
          <w:b/>
          <w:bCs/>
          <w:color w:val="000000" w:themeColor="text1"/>
          <w:sz w:val="22"/>
          <w:szCs w:val="22"/>
          <w:lang w:val="de-AT"/>
        </w:rPr>
        <w:t>das sanierte</w:t>
      </w:r>
      <w:r w:rsidR="008D0CE4">
        <w:rPr>
          <w:rFonts w:ascii="Arial" w:hAnsi="Arial"/>
          <w:b/>
          <w:bCs/>
          <w:color w:val="000000" w:themeColor="text1"/>
          <w:sz w:val="22"/>
          <w:szCs w:val="22"/>
          <w:lang w:val="de-AT"/>
        </w:rPr>
        <w:t xml:space="preserve"> </w:t>
      </w:r>
      <w:r w:rsidR="00462F80">
        <w:rPr>
          <w:rFonts w:ascii="Arial" w:hAnsi="Arial"/>
          <w:b/>
          <w:bCs/>
          <w:color w:val="000000" w:themeColor="text1"/>
          <w:sz w:val="22"/>
          <w:szCs w:val="22"/>
          <w:lang w:val="de-AT"/>
        </w:rPr>
        <w:t>Gebäude</w:t>
      </w:r>
      <w:r w:rsidR="008D0CE4">
        <w:rPr>
          <w:rFonts w:ascii="Arial" w:hAnsi="Arial"/>
          <w:b/>
          <w:bCs/>
          <w:color w:val="000000" w:themeColor="text1"/>
          <w:sz w:val="22"/>
          <w:szCs w:val="22"/>
          <w:lang w:val="de-AT"/>
        </w:rPr>
        <w:t xml:space="preserve"> </w:t>
      </w:r>
      <w:r w:rsidR="007D2113">
        <w:rPr>
          <w:rFonts w:ascii="Arial" w:hAnsi="Arial"/>
          <w:b/>
          <w:bCs/>
          <w:color w:val="000000" w:themeColor="text1"/>
          <w:sz w:val="22"/>
          <w:szCs w:val="22"/>
          <w:lang w:val="de-AT"/>
        </w:rPr>
        <w:t xml:space="preserve">wieder </w:t>
      </w:r>
      <w:r w:rsidR="008D0CE4">
        <w:rPr>
          <w:rFonts w:ascii="Arial" w:hAnsi="Arial"/>
          <w:b/>
          <w:bCs/>
          <w:color w:val="000000" w:themeColor="text1"/>
          <w:sz w:val="22"/>
          <w:szCs w:val="22"/>
          <w:lang w:val="de-AT"/>
        </w:rPr>
        <w:t>auszustatten.</w:t>
      </w:r>
    </w:p>
    <w:p w14:paraId="427C5784" w14:textId="77777777" w:rsidR="00CC758E" w:rsidRDefault="00CC758E" w:rsidP="00CC4CD5">
      <w:pPr>
        <w:rPr>
          <w:rFonts w:ascii="Arial" w:hAnsi="Arial"/>
          <w:b/>
          <w:bCs/>
          <w:color w:val="000000" w:themeColor="text1"/>
          <w:sz w:val="22"/>
          <w:szCs w:val="22"/>
          <w:lang w:val="de-AT"/>
        </w:rPr>
      </w:pPr>
    </w:p>
    <w:p w14:paraId="37362B1C" w14:textId="77777777" w:rsidR="00CC4CD5" w:rsidRPr="00CC4CD5" w:rsidRDefault="00CC4CD5" w:rsidP="00CC4CD5">
      <w:pPr>
        <w:rPr>
          <w:rFonts w:ascii="Arial" w:hAnsi="Arial"/>
          <w:color w:val="000000"/>
          <w:lang w:val="de-AT"/>
        </w:rPr>
      </w:pPr>
      <w:r w:rsidRPr="00CC4CD5">
        <w:rPr>
          <w:rFonts w:ascii="Arial" w:hAnsi="Arial"/>
          <w:color w:val="000000"/>
          <w:lang w:val="de-AT"/>
        </w:rPr>
        <w:t>Im Jahr 2000 wurde die Grandberry Mall</w:t>
      </w:r>
      <w:r w:rsidR="00462F80">
        <w:rPr>
          <w:rFonts w:ascii="Arial" w:hAnsi="Arial"/>
          <w:color w:val="000000"/>
          <w:lang w:val="de-AT"/>
        </w:rPr>
        <w:t>, eines der Top-3-Outlet-Center</w:t>
      </w:r>
      <w:r w:rsidRPr="00CC4CD5">
        <w:rPr>
          <w:rFonts w:ascii="Arial" w:hAnsi="Arial"/>
          <w:color w:val="000000"/>
          <w:lang w:val="de-AT"/>
        </w:rPr>
        <w:t xml:space="preserve"> in </w:t>
      </w:r>
      <w:r>
        <w:rPr>
          <w:rFonts w:ascii="Arial" w:hAnsi="Arial"/>
          <w:color w:val="000000"/>
          <w:lang w:val="de-AT"/>
        </w:rPr>
        <w:t>Tokio</w:t>
      </w:r>
      <w:r w:rsidR="00462F80">
        <w:rPr>
          <w:rFonts w:ascii="Arial" w:hAnsi="Arial"/>
          <w:color w:val="000000"/>
          <w:lang w:val="de-AT"/>
        </w:rPr>
        <w:t>,</w:t>
      </w:r>
      <w:r w:rsidRPr="00CC4CD5">
        <w:rPr>
          <w:rFonts w:ascii="Arial" w:hAnsi="Arial"/>
          <w:color w:val="000000"/>
          <w:lang w:val="de-AT"/>
        </w:rPr>
        <w:t xml:space="preserve"> eröffnet. Neben mehr als 60 Geschäften, Restaurants und einer weitläufigen Außenanlage befand</w:t>
      </w:r>
      <w:r w:rsidR="008D0CE4">
        <w:rPr>
          <w:rFonts w:ascii="Arial" w:hAnsi="Arial"/>
          <w:color w:val="000000"/>
          <w:lang w:val="de-AT"/>
        </w:rPr>
        <w:t>en</w:t>
      </w:r>
      <w:r w:rsidRPr="00CC4CD5">
        <w:rPr>
          <w:rFonts w:ascii="Arial" w:hAnsi="Arial"/>
          <w:color w:val="000000"/>
          <w:lang w:val="de-AT"/>
        </w:rPr>
        <w:t xml:space="preserve"> sich hier </w:t>
      </w:r>
      <w:r w:rsidR="00352CBD">
        <w:rPr>
          <w:rFonts w:ascii="Arial" w:hAnsi="Arial"/>
          <w:color w:val="000000"/>
          <w:lang w:val="de-AT"/>
        </w:rPr>
        <w:t xml:space="preserve">seit 2006 </w:t>
      </w:r>
      <w:r w:rsidRPr="00CC4CD5">
        <w:rPr>
          <w:rFonts w:ascii="Arial" w:hAnsi="Arial"/>
          <w:color w:val="000000"/>
          <w:lang w:val="de-AT"/>
        </w:rPr>
        <w:t>auch die 109 Cinemas Grandberry Mall &amp; IMAX.</w:t>
      </w:r>
      <w:r>
        <w:rPr>
          <w:rFonts w:ascii="Arial" w:hAnsi="Arial"/>
          <w:color w:val="000000"/>
          <w:lang w:val="de-AT"/>
        </w:rPr>
        <w:t xml:space="preserve"> Um den </w:t>
      </w:r>
      <w:r w:rsidR="00352CBD">
        <w:rPr>
          <w:rFonts w:ascii="Arial" w:hAnsi="Arial"/>
          <w:color w:val="000000"/>
          <w:lang w:val="de-AT"/>
        </w:rPr>
        <w:t>Besuchern</w:t>
      </w:r>
      <w:r>
        <w:rPr>
          <w:rFonts w:ascii="Arial" w:hAnsi="Arial"/>
          <w:color w:val="000000"/>
          <w:lang w:val="de-AT"/>
        </w:rPr>
        <w:t xml:space="preserve"> ein ungestörtes</w:t>
      </w:r>
      <w:r w:rsidRPr="00CC4CD5">
        <w:rPr>
          <w:rFonts w:ascii="Arial" w:hAnsi="Arial"/>
          <w:color w:val="000000"/>
          <w:lang w:val="de-AT"/>
        </w:rPr>
        <w:t xml:space="preserve"> Kinoerlebnis </w:t>
      </w:r>
      <w:r>
        <w:rPr>
          <w:rFonts w:ascii="Arial" w:hAnsi="Arial"/>
          <w:color w:val="000000"/>
          <w:lang w:val="de-AT"/>
        </w:rPr>
        <w:t xml:space="preserve">zu bieten und </w:t>
      </w:r>
      <w:r w:rsidR="008D0CE4">
        <w:rPr>
          <w:rFonts w:ascii="Arial" w:hAnsi="Arial"/>
          <w:color w:val="000000"/>
          <w:lang w:val="de-AT"/>
        </w:rPr>
        <w:t xml:space="preserve">sie </w:t>
      </w:r>
      <w:r>
        <w:rPr>
          <w:rFonts w:ascii="Arial" w:hAnsi="Arial"/>
          <w:color w:val="000000"/>
          <w:lang w:val="de-AT"/>
        </w:rPr>
        <w:t xml:space="preserve">vor äußeren Geräuschquellen </w:t>
      </w:r>
      <w:r w:rsidR="00352CBD">
        <w:rPr>
          <w:rFonts w:ascii="Arial" w:hAnsi="Arial"/>
          <w:color w:val="000000"/>
          <w:lang w:val="de-AT"/>
        </w:rPr>
        <w:t>abzuschirmen</w:t>
      </w:r>
      <w:r>
        <w:rPr>
          <w:rFonts w:ascii="Arial" w:hAnsi="Arial"/>
          <w:color w:val="000000"/>
          <w:lang w:val="de-AT"/>
        </w:rPr>
        <w:t>,</w:t>
      </w:r>
      <w:r w:rsidRPr="00CC4CD5">
        <w:rPr>
          <w:rFonts w:ascii="Arial" w:hAnsi="Arial"/>
          <w:color w:val="000000"/>
          <w:lang w:val="de-AT"/>
        </w:rPr>
        <w:t xml:space="preserve"> suchte der </w:t>
      </w:r>
      <w:r>
        <w:rPr>
          <w:rFonts w:ascii="Arial" w:hAnsi="Arial"/>
          <w:color w:val="000000"/>
          <w:lang w:val="de-AT"/>
        </w:rPr>
        <w:t>B</w:t>
      </w:r>
      <w:r w:rsidRPr="00CC4CD5">
        <w:rPr>
          <w:rFonts w:ascii="Arial" w:hAnsi="Arial"/>
          <w:color w:val="000000"/>
          <w:lang w:val="de-AT"/>
        </w:rPr>
        <w:t xml:space="preserve">etreiber nach einer </w:t>
      </w:r>
      <w:r w:rsidR="008D0CE4">
        <w:rPr>
          <w:rFonts w:ascii="Arial" w:hAnsi="Arial"/>
          <w:color w:val="000000"/>
          <w:lang w:val="de-AT"/>
        </w:rPr>
        <w:t>wirksamen</w:t>
      </w:r>
      <w:r w:rsidR="008D0CE4" w:rsidRPr="00CC4CD5">
        <w:rPr>
          <w:rFonts w:ascii="Arial" w:hAnsi="Arial"/>
          <w:color w:val="000000"/>
          <w:lang w:val="de-AT"/>
        </w:rPr>
        <w:t xml:space="preserve"> </w:t>
      </w:r>
      <w:r w:rsidR="00590268">
        <w:rPr>
          <w:rFonts w:ascii="Arial" w:hAnsi="Arial"/>
          <w:color w:val="000000"/>
          <w:lang w:val="de-AT"/>
        </w:rPr>
        <w:t>Vibration</w:t>
      </w:r>
      <w:r w:rsidR="00590268" w:rsidRPr="00CC4CD5">
        <w:rPr>
          <w:rFonts w:ascii="Arial" w:hAnsi="Arial"/>
          <w:color w:val="000000"/>
          <w:lang w:val="de-AT"/>
        </w:rPr>
        <w:t>s</w:t>
      </w:r>
      <w:r w:rsidRPr="00CC4CD5">
        <w:rPr>
          <w:rFonts w:ascii="Arial" w:hAnsi="Arial"/>
          <w:color w:val="000000"/>
          <w:lang w:val="de-AT"/>
        </w:rPr>
        <w:t xml:space="preserve">- und Geräuschdämmung. </w:t>
      </w:r>
      <w:r w:rsidR="00590268">
        <w:rPr>
          <w:rFonts w:ascii="Arial" w:hAnsi="Arial"/>
          <w:color w:val="000000"/>
          <w:lang w:val="de-AT"/>
        </w:rPr>
        <w:t xml:space="preserve">Nihon </w:t>
      </w:r>
      <w:r w:rsidRPr="00CC4CD5">
        <w:rPr>
          <w:rFonts w:ascii="Arial" w:hAnsi="Arial"/>
          <w:color w:val="000000"/>
          <w:lang w:val="de-AT"/>
        </w:rPr>
        <w:t>Getzner</w:t>
      </w:r>
      <w:r w:rsidR="00590268">
        <w:rPr>
          <w:rFonts w:ascii="Arial" w:hAnsi="Arial"/>
          <w:color w:val="000000"/>
          <w:lang w:val="de-AT"/>
        </w:rPr>
        <w:t xml:space="preserve">, die japanische Tochter des österreichischen </w:t>
      </w:r>
      <w:r w:rsidR="00590268" w:rsidRPr="00CC4CD5">
        <w:rPr>
          <w:rFonts w:ascii="Arial" w:hAnsi="Arial"/>
          <w:color w:val="000000"/>
          <w:lang w:val="de-AT"/>
        </w:rPr>
        <w:t>Schwingungs</w:t>
      </w:r>
      <w:r w:rsidR="00590268">
        <w:rPr>
          <w:rFonts w:ascii="Arial" w:hAnsi="Arial"/>
          <w:color w:val="000000"/>
          <w:lang w:val="de-AT"/>
        </w:rPr>
        <w:t>schutzexperten</w:t>
      </w:r>
      <w:r w:rsidRPr="00CC4CD5">
        <w:rPr>
          <w:rFonts w:ascii="Arial" w:hAnsi="Arial"/>
          <w:color w:val="000000"/>
          <w:lang w:val="de-AT"/>
        </w:rPr>
        <w:t xml:space="preserve"> </w:t>
      </w:r>
      <w:r w:rsidR="00590268">
        <w:rPr>
          <w:rFonts w:ascii="Arial" w:hAnsi="Arial"/>
          <w:color w:val="000000"/>
          <w:lang w:val="de-AT"/>
        </w:rPr>
        <w:t xml:space="preserve">Getzner Werkstoffe, </w:t>
      </w:r>
      <w:r w:rsidR="008D0CE4">
        <w:rPr>
          <w:rFonts w:ascii="Arial" w:hAnsi="Arial"/>
          <w:color w:val="000000"/>
          <w:lang w:val="de-AT"/>
        </w:rPr>
        <w:t xml:space="preserve">lieferte </w:t>
      </w:r>
      <w:r w:rsidR="008D0CE4" w:rsidRPr="00CC4CD5">
        <w:rPr>
          <w:rFonts w:ascii="Arial" w:hAnsi="Arial"/>
          <w:color w:val="000000"/>
          <w:lang w:val="de-AT"/>
        </w:rPr>
        <w:t>auf de</w:t>
      </w:r>
      <w:r w:rsidR="008D0CE4">
        <w:rPr>
          <w:rFonts w:ascii="Arial" w:hAnsi="Arial"/>
          <w:color w:val="000000"/>
          <w:lang w:val="de-AT"/>
        </w:rPr>
        <w:t>r Basis des selbst</w:t>
      </w:r>
      <w:r w:rsidR="008D0CE4" w:rsidRPr="00CC4CD5">
        <w:rPr>
          <w:rFonts w:ascii="Arial" w:hAnsi="Arial"/>
          <w:color w:val="000000"/>
          <w:lang w:val="de-AT"/>
        </w:rPr>
        <w:t>entwickelte</w:t>
      </w:r>
      <w:r w:rsidR="008D0CE4">
        <w:rPr>
          <w:rFonts w:ascii="Arial" w:hAnsi="Arial"/>
          <w:color w:val="000000"/>
          <w:lang w:val="de-AT"/>
        </w:rPr>
        <w:t>n</w:t>
      </w:r>
      <w:r w:rsidR="008D0CE4" w:rsidRPr="00CC4CD5">
        <w:rPr>
          <w:rFonts w:ascii="Arial" w:hAnsi="Arial"/>
          <w:color w:val="000000"/>
          <w:lang w:val="de-AT"/>
        </w:rPr>
        <w:t xml:space="preserve"> </w:t>
      </w:r>
      <w:r w:rsidR="00590268">
        <w:rPr>
          <w:rFonts w:ascii="Arial" w:hAnsi="Arial"/>
          <w:color w:val="000000"/>
          <w:lang w:val="de-AT"/>
        </w:rPr>
        <w:t>Polyurethans</w:t>
      </w:r>
      <w:r w:rsidR="008D0CE4">
        <w:rPr>
          <w:rFonts w:ascii="Arial" w:hAnsi="Arial"/>
          <w:color w:val="000000"/>
          <w:lang w:val="de-AT"/>
        </w:rPr>
        <w:t xml:space="preserve"> Sylodyn® </w:t>
      </w:r>
      <w:r w:rsidRPr="00CC4CD5">
        <w:rPr>
          <w:rFonts w:ascii="Arial" w:hAnsi="Arial"/>
          <w:color w:val="000000"/>
          <w:lang w:val="de-AT"/>
        </w:rPr>
        <w:t xml:space="preserve">eine </w:t>
      </w:r>
      <w:r w:rsidR="008D0CE4">
        <w:rPr>
          <w:rFonts w:ascii="Arial" w:hAnsi="Arial"/>
          <w:color w:val="000000"/>
          <w:lang w:val="de-AT"/>
        </w:rPr>
        <w:t xml:space="preserve">individuelle </w:t>
      </w:r>
      <w:r w:rsidRPr="00CC4CD5">
        <w:rPr>
          <w:rFonts w:ascii="Arial" w:hAnsi="Arial"/>
          <w:color w:val="000000"/>
          <w:lang w:val="de-AT"/>
        </w:rPr>
        <w:t xml:space="preserve">Lösung </w:t>
      </w:r>
      <w:r>
        <w:rPr>
          <w:rFonts w:ascii="Arial" w:hAnsi="Arial"/>
          <w:color w:val="000000"/>
          <w:lang w:val="de-AT"/>
        </w:rPr>
        <w:t xml:space="preserve">zur </w:t>
      </w:r>
      <w:r w:rsidR="00F63BD0">
        <w:rPr>
          <w:rFonts w:ascii="Arial" w:hAnsi="Arial"/>
          <w:color w:val="000000"/>
          <w:lang w:val="de-AT"/>
        </w:rPr>
        <w:t>I</w:t>
      </w:r>
      <w:r>
        <w:rPr>
          <w:rFonts w:ascii="Arial" w:hAnsi="Arial"/>
          <w:color w:val="000000"/>
          <w:lang w:val="de-AT"/>
        </w:rPr>
        <w:t>solierung</w:t>
      </w:r>
      <w:r w:rsidR="00F63BD0">
        <w:rPr>
          <w:rFonts w:ascii="Arial" w:hAnsi="Arial"/>
          <w:color w:val="000000"/>
          <w:lang w:val="de-AT"/>
        </w:rPr>
        <w:t xml:space="preserve"> von niederfrequenten Schwingungen</w:t>
      </w:r>
      <w:r>
        <w:rPr>
          <w:rFonts w:ascii="Arial" w:hAnsi="Arial"/>
          <w:color w:val="000000"/>
          <w:lang w:val="de-AT"/>
        </w:rPr>
        <w:t>. Der Betreiber ließ rund</w:t>
      </w:r>
      <w:r w:rsidRPr="00CC4CD5">
        <w:rPr>
          <w:rFonts w:ascii="Arial" w:hAnsi="Arial"/>
          <w:color w:val="000000"/>
          <w:lang w:val="de-AT"/>
        </w:rPr>
        <w:t xml:space="preserve"> 60 </w:t>
      </w:r>
      <w:r>
        <w:rPr>
          <w:rFonts w:ascii="Arial" w:hAnsi="Arial"/>
          <w:color w:val="000000"/>
          <w:lang w:val="de-AT"/>
        </w:rPr>
        <w:t>maßgeschneiderte Punktlager</w:t>
      </w:r>
      <w:r w:rsidR="0024683F">
        <w:rPr>
          <w:rFonts w:ascii="Arial" w:hAnsi="Arial"/>
          <w:color w:val="000000"/>
          <w:lang w:val="de-AT"/>
        </w:rPr>
        <w:t xml:space="preserve"> des in Österreich hergestellten Materials</w:t>
      </w:r>
      <w:r w:rsidRPr="00CC4CD5">
        <w:rPr>
          <w:rFonts w:ascii="Arial" w:hAnsi="Arial"/>
          <w:color w:val="000000"/>
          <w:lang w:val="de-AT"/>
        </w:rPr>
        <w:t xml:space="preserve"> ein</w:t>
      </w:r>
      <w:r>
        <w:rPr>
          <w:rFonts w:ascii="Arial" w:hAnsi="Arial"/>
          <w:color w:val="000000"/>
          <w:lang w:val="de-AT"/>
        </w:rPr>
        <w:t>bauen</w:t>
      </w:r>
      <w:r w:rsidRPr="00CC4CD5">
        <w:rPr>
          <w:rFonts w:ascii="Arial" w:hAnsi="Arial"/>
          <w:color w:val="000000"/>
          <w:lang w:val="de-AT"/>
        </w:rPr>
        <w:t>. Die</w:t>
      </w:r>
      <w:r w:rsidR="0024683F">
        <w:rPr>
          <w:rFonts w:ascii="Arial" w:hAnsi="Arial"/>
          <w:color w:val="000000"/>
          <w:lang w:val="de-AT"/>
        </w:rPr>
        <w:t xml:space="preserve"> vorgespannten </w:t>
      </w:r>
      <w:r w:rsidR="00934A5C">
        <w:rPr>
          <w:rFonts w:ascii="Arial" w:hAnsi="Arial"/>
          <w:color w:val="000000"/>
          <w:lang w:val="de-AT"/>
        </w:rPr>
        <w:t xml:space="preserve">Polyurethanlager </w:t>
      </w:r>
      <w:r w:rsidR="0024683F">
        <w:rPr>
          <w:rFonts w:ascii="Arial" w:hAnsi="Arial"/>
          <w:color w:val="000000"/>
          <w:lang w:val="de-AT"/>
        </w:rPr>
        <w:t>entkoppelten die</w:t>
      </w:r>
      <w:r w:rsidRPr="00CC4CD5">
        <w:rPr>
          <w:rFonts w:ascii="Arial" w:hAnsi="Arial"/>
          <w:color w:val="000000"/>
          <w:lang w:val="de-AT"/>
        </w:rPr>
        <w:t xml:space="preserve"> Stahl</w:t>
      </w:r>
      <w:r w:rsidR="000E03E8">
        <w:rPr>
          <w:rFonts w:ascii="Arial" w:hAnsi="Arial"/>
          <w:color w:val="000000"/>
          <w:lang w:val="de-AT"/>
        </w:rPr>
        <w:t>unter</w:t>
      </w:r>
      <w:r w:rsidRPr="00CC4CD5">
        <w:rPr>
          <w:rFonts w:ascii="Arial" w:hAnsi="Arial"/>
          <w:color w:val="000000"/>
          <w:lang w:val="de-AT"/>
        </w:rPr>
        <w:t>konstruktion</w:t>
      </w:r>
      <w:r w:rsidR="000E03E8">
        <w:rPr>
          <w:rFonts w:ascii="Arial" w:hAnsi="Arial"/>
          <w:color w:val="000000"/>
          <w:lang w:val="de-AT"/>
        </w:rPr>
        <w:t xml:space="preserve"> der</w:t>
      </w:r>
      <w:r w:rsidR="0024683F">
        <w:rPr>
          <w:rFonts w:ascii="Arial" w:hAnsi="Arial"/>
          <w:color w:val="000000"/>
          <w:lang w:val="de-AT"/>
        </w:rPr>
        <w:t xml:space="preserve"> Sitzreihen.</w:t>
      </w:r>
      <w:r w:rsidRPr="00CC4CD5">
        <w:rPr>
          <w:rFonts w:ascii="Arial" w:hAnsi="Arial"/>
          <w:color w:val="000000"/>
          <w:lang w:val="de-AT"/>
        </w:rPr>
        <w:t xml:space="preserve"> </w:t>
      </w:r>
      <w:r w:rsidR="00CC758E">
        <w:rPr>
          <w:rFonts w:ascii="Arial" w:hAnsi="Arial"/>
          <w:color w:val="000000"/>
          <w:lang w:val="de-AT"/>
        </w:rPr>
        <w:t xml:space="preserve">Da der Schwingungsschutz über </w:t>
      </w:r>
      <w:r w:rsidR="00931C7F">
        <w:rPr>
          <w:rFonts w:ascii="Arial" w:hAnsi="Arial"/>
          <w:color w:val="000000"/>
          <w:lang w:val="de-AT"/>
        </w:rPr>
        <w:t>1</w:t>
      </w:r>
      <w:r w:rsidR="00512A89">
        <w:rPr>
          <w:rFonts w:ascii="Arial" w:hAnsi="Arial"/>
          <w:color w:val="000000"/>
          <w:lang w:val="de-AT"/>
        </w:rPr>
        <w:t>5</w:t>
      </w:r>
      <w:r w:rsidR="00931C7F">
        <w:rPr>
          <w:rFonts w:ascii="Arial" w:hAnsi="Arial"/>
          <w:color w:val="000000"/>
          <w:lang w:val="de-AT"/>
        </w:rPr>
        <w:t xml:space="preserve"> Jahre lang </w:t>
      </w:r>
      <w:r w:rsidR="00CC758E">
        <w:rPr>
          <w:rFonts w:ascii="Arial" w:hAnsi="Arial"/>
          <w:color w:val="000000"/>
          <w:lang w:val="de-AT"/>
        </w:rPr>
        <w:t xml:space="preserve">erfolgreich seine Wirkung tat, erhielt Getzner auch den Zuschlag </w:t>
      </w:r>
      <w:r w:rsidR="00DD31CC">
        <w:rPr>
          <w:rFonts w:ascii="Arial" w:hAnsi="Arial"/>
          <w:color w:val="000000"/>
          <w:lang w:val="de-AT"/>
        </w:rPr>
        <w:t>für die</w:t>
      </w:r>
      <w:r w:rsidR="00CC758E">
        <w:rPr>
          <w:rFonts w:ascii="Arial" w:hAnsi="Arial"/>
          <w:color w:val="000000"/>
          <w:lang w:val="de-AT"/>
        </w:rPr>
        <w:t xml:space="preserve"> Ausstattung des sanierten Gebäudes.</w:t>
      </w:r>
    </w:p>
    <w:p w14:paraId="3420A7F1" w14:textId="77777777" w:rsidR="00CC4CD5" w:rsidRPr="00CC4CD5" w:rsidRDefault="00CC4CD5" w:rsidP="00CC4CD5">
      <w:pPr>
        <w:rPr>
          <w:rFonts w:ascii="Arial" w:hAnsi="Arial"/>
          <w:color w:val="000000"/>
          <w:lang w:val="de-AT"/>
        </w:rPr>
      </w:pPr>
    </w:p>
    <w:p w14:paraId="63D78910" w14:textId="77777777" w:rsidR="00CC4CD5" w:rsidRPr="0024683F" w:rsidRDefault="0024683F" w:rsidP="00CC4CD5">
      <w:pPr>
        <w:rPr>
          <w:rFonts w:ascii="Arial" w:hAnsi="Arial"/>
          <w:b/>
          <w:color w:val="000000"/>
          <w:lang w:val="de-AT"/>
        </w:rPr>
      </w:pPr>
      <w:r w:rsidRPr="0024683F">
        <w:rPr>
          <w:rFonts w:ascii="Arial" w:hAnsi="Arial"/>
          <w:b/>
          <w:color w:val="000000"/>
          <w:lang w:val="de-AT"/>
        </w:rPr>
        <w:t>Lang</w:t>
      </w:r>
      <w:r>
        <w:rPr>
          <w:rFonts w:ascii="Arial" w:hAnsi="Arial"/>
          <w:b/>
          <w:color w:val="000000"/>
          <w:lang w:val="de-AT"/>
        </w:rPr>
        <w:t>lebig</w:t>
      </w:r>
      <w:r w:rsidR="00776B4C">
        <w:rPr>
          <w:rFonts w:ascii="Arial" w:hAnsi="Arial"/>
          <w:b/>
          <w:color w:val="000000"/>
          <w:lang w:val="de-AT"/>
        </w:rPr>
        <w:t>e</w:t>
      </w:r>
      <w:r>
        <w:rPr>
          <w:rFonts w:ascii="Arial" w:hAnsi="Arial"/>
          <w:b/>
          <w:color w:val="000000"/>
          <w:lang w:val="de-AT"/>
        </w:rPr>
        <w:t xml:space="preserve"> und b</w:t>
      </w:r>
      <w:r w:rsidRPr="0024683F">
        <w:rPr>
          <w:rFonts w:ascii="Arial" w:hAnsi="Arial"/>
          <w:b/>
          <w:color w:val="000000"/>
          <w:lang w:val="de-AT"/>
        </w:rPr>
        <w:t>eständige Materialeigenschaften</w:t>
      </w:r>
    </w:p>
    <w:p w14:paraId="5EB213B6" w14:textId="77777777" w:rsidR="006C35D2" w:rsidRDefault="009B4B46" w:rsidP="00CC4CD5">
      <w:pPr>
        <w:rPr>
          <w:rFonts w:ascii="Arial" w:hAnsi="Arial"/>
          <w:color w:val="000000"/>
          <w:lang w:val="de-AT"/>
        </w:rPr>
      </w:pPr>
      <w:r>
        <w:rPr>
          <w:rFonts w:ascii="Arial" w:hAnsi="Arial"/>
          <w:color w:val="000000"/>
          <w:lang w:val="de-AT"/>
        </w:rPr>
        <w:t>Wegen e</w:t>
      </w:r>
      <w:r w:rsidR="00462F80" w:rsidRPr="00CC4CD5">
        <w:rPr>
          <w:rFonts w:ascii="Arial" w:hAnsi="Arial"/>
          <w:color w:val="000000"/>
          <w:lang w:val="de-AT"/>
        </w:rPr>
        <w:t>ine</w:t>
      </w:r>
      <w:r w:rsidR="00462F80">
        <w:rPr>
          <w:rFonts w:ascii="Arial" w:hAnsi="Arial"/>
          <w:color w:val="000000"/>
          <w:lang w:val="de-AT"/>
        </w:rPr>
        <w:t>r</w:t>
      </w:r>
      <w:r w:rsidR="00462F80" w:rsidRPr="00CC4CD5">
        <w:rPr>
          <w:rFonts w:ascii="Arial" w:hAnsi="Arial"/>
          <w:color w:val="000000"/>
          <w:lang w:val="de-AT"/>
        </w:rPr>
        <w:t xml:space="preserve"> großflächigen Sanierung des Areals</w:t>
      </w:r>
      <w:r w:rsidR="00462F80">
        <w:rPr>
          <w:rFonts w:ascii="Arial" w:hAnsi="Arial"/>
          <w:color w:val="000000"/>
          <w:lang w:val="de-AT"/>
        </w:rPr>
        <w:t xml:space="preserve"> </w:t>
      </w:r>
      <w:r>
        <w:rPr>
          <w:rFonts w:ascii="Arial" w:hAnsi="Arial"/>
          <w:color w:val="000000"/>
          <w:lang w:val="de-AT"/>
        </w:rPr>
        <w:t>schloss</w:t>
      </w:r>
      <w:r w:rsidDel="001B5973">
        <w:rPr>
          <w:rFonts w:ascii="Arial" w:hAnsi="Arial"/>
          <w:color w:val="000000"/>
          <w:lang w:val="de-AT"/>
        </w:rPr>
        <w:t xml:space="preserve"> </w:t>
      </w:r>
      <w:r>
        <w:rPr>
          <w:rFonts w:ascii="Arial" w:hAnsi="Arial"/>
          <w:color w:val="000000"/>
          <w:lang w:val="de-AT"/>
        </w:rPr>
        <w:t xml:space="preserve">die </w:t>
      </w:r>
      <w:r w:rsidRPr="00CC4CD5">
        <w:rPr>
          <w:rFonts w:ascii="Arial" w:hAnsi="Arial"/>
          <w:color w:val="000000"/>
          <w:lang w:val="de-AT"/>
        </w:rPr>
        <w:t xml:space="preserve">Grandberry Mall </w:t>
      </w:r>
      <w:r>
        <w:rPr>
          <w:rFonts w:ascii="Arial" w:hAnsi="Arial"/>
          <w:color w:val="000000"/>
          <w:lang w:val="de-AT"/>
        </w:rPr>
        <w:t>2018</w:t>
      </w:r>
      <w:r w:rsidRPr="009B4B46">
        <w:rPr>
          <w:rFonts w:ascii="Arial" w:hAnsi="Arial"/>
          <w:color w:val="000000"/>
          <w:lang w:val="de-AT"/>
        </w:rPr>
        <w:t xml:space="preserve"> </w:t>
      </w:r>
      <w:r>
        <w:rPr>
          <w:rFonts w:ascii="Arial" w:hAnsi="Arial"/>
          <w:color w:val="000000"/>
          <w:lang w:val="de-AT"/>
        </w:rPr>
        <w:t>ihre Pforten</w:t>
      </w:r>
      <w:r w:rsidR="001B5973">
        <w:rPr>
          <w:rFonts w:ascii="Arial" w:hAnsi="Arial"/>
          <w:color w:val="000000"/>
          <w:lang w:val="de-AT"/>
        </w:rPr>
        <w:t xml:space="preserve">. Im Zuge dessen </w:t>
      </w:r>
      <w:r w:rsidR="00352CBD">
        <w:rPr>
          <w:rFonts w:ascii="Arial" w:hAnsi="Arial"/>
          <w:color w:val="000000"/>
          <w:lang w:val="de-AT"/>
        </w:rPr>
        <w:t xml:space="preserve">demontierte </w:t>
      </w:r>
      <w:r w:rsidR="001B5973">
        <w:rPr>
          <w:rFonts w:ascii="Arial" w:hAnsi="Arial"/>
          <w:color w:val="000000"/>
          <w:lang w:val="de-AT"/>
        </w:rPr>
        <w:t xml:space="preserve">Getzner </w:t>
      </w:r>
      <w:r w:rsidR="00352CBD">
        <w:rPr>
          <w:rFonts w:ascii="Arial" w:hAnsi="Arial"/>
          <w:color w:val="000000"/>
          <w:lang w:val="de-AT"/>
        </w:rPr>
        <w:t xml:space="preserve">die </w:t>
      </w:r>
      <w:r w:rsidR="00225153">
        <w:rPr>
          <w:rFonts w:ascii="Arial" w:hAnsi="Arial"/>
          <w:color w:val="000000"/>
          <w:lang w:val="de-AT"/>
        </w:rPr>
        <w:t xml:space="preserve">damals verbauten </w:t>
      </w:r>
      <w:r w:rsidR="00352CBD">
        <w:rPr>
          <w:rFonts w:ascii="Arial" w:hAnsi="Arial"/>
          <w:color w:val="000000"/>
          <w:lang w:val="de-AT"/>
        </w:rPr>
        <w:t>Sylodyn®</w:t>
      </w:r>
      <w:r w:rsidR="0024683F">
        <w:rPr>
          <w:rFonts w:ascii="Arial" w:hAnsi="Arial"/>
          <w:color w:val="000000"/>
          <w:lang w:val="de-AT"/>
        </w:rPr>
        <w:t>-</w:t>
      </w:r>
      <w:r w:rsidR="00CC4CD5" w:rsidRPr="00CC4CD5">
        <w:rPr>
          <w:rFonts w:ascii="Arial" w:hAnsi="Arial"/>
          <w:color w:val="000000"/>
          <w:lang w:val="de-AT"/>
        </w:rPr>
        <w:t>Pads</w:t>
      </w:r>
      <w:r w:rsidR="00225153" w:rsidRPr="00225153">
        <w:rPr>
          <w:rFonts w:ascii="Arial" w:hAnsi="Arial"/>
          <w:color w:val="000000"/>
          <w:lang w:val="de-AT"/>
        </w:rPr>
        <w:t xml:space="preserve"> </w:t>
      </w:r>
      <w:r w:rsidR="00225153">
        <w:rPr>
          <w:rFonts w:ascii="Arial" w:hAnsi="Arial"/>
          <w:color w:val="000000"/>
          <w:lang w:val="de-AT"/>
        </w:rPr>
        <w:t>und testete</w:t>
      </w:r>
      <w:r w:rsidR="00225153" w:rsidRPr="00CC4CD5" w:rsidDel="00225153">
        <w:rPr>
          <w:rFonts w:ascii="Arial" w:hAnsi="Arial"/>
          <w:color w:val="000000"/>
          <w:lang w:val="de-AT"/>
        </w:rPr>
        <w:t xml:space="preserve"> </w:t>
      </w:r>
      <w:r w:rsidR="00225153">
        <w:rPr>
          <w:rFonts w:ascii="Arial" w:hAnsi="Arial"/>
          <w:color w:val="000000"/>
          <w:lang w:val="de-AT"/>
        </w:rPr>
        <w:t xml:space="preserve">in Folge ihre </w:t>
      </w:r>
      <w:r w:rsidR="00CC4CD5" w:rsidRPr="00CC4CD5">
        <w:rPr>
          <w:rFonts w:ascii="Arial" w:hAnsi="Arial"/>
          <w:color w:val="000000"/>
          <w:lang w:val="de-AT"/>
        </w:rPr>
        <w:t>Langzeiteigenschaften. „</w:t>
      </w:r>
      <w:r w:rsidR="005E79A6">
        <w:rPr>
          <w:rFonts w:ascii="Arial" w:hAnsi="Arial"/>
          <w:color w:val="000000"/>
          <w:lang w:val="de-AT"/>
        </w:rPr>
        <w:t>W</w:t>
      </w:r>
      <w:r w:rsidR="00CC4CD5" w:rsidRPr="00CC4CD5">
        <w:rPr>
          <w:rFonts w:ascii="Arial" w:hAnsi="Arial"/>
          <w:color w:val="000000"/>
          <w:lang w:val="de-AT"/>
        </w:rPr>
        <w:t xml:space="preserve">ir </w:t>
      </w:r>
      <w:r w:rsidR="005E79A6" w:rsidRPr="00CC4CD5">
        <w:rPr>
          <w:rFonts w:ascii="Arial" w:hAnsi="Arial"/>
          <w:color w:val="000000"/>
          <w:lang w:val="de-AT"/>
        </w:rPr>
        <w:t xml:space="preserve">haben </w:t>
      </w:r>
      <w:r w:rsidR="00CC4CD5" w:rsidRPr="00CC4CD5">
        <w:rPr>
          <w:rFonts w:ascii="Arial" w:hAnsi="Arial"/>
          <w:color w:val="000000"/>
          <w:lang w:val="de-AT"/>
        </w:rPr>
        <w:t xml:space="preserve">zwei der demontierten Punktlager </w:t>
      </w:r>
      <w:r w:rsidR="005E79A6">
        <w:rPr>
          <w:rFonts w:ascii="Arial" w:hAnsi="Arial"/>
          <w:color w:val="000000"/>
          <w:lang w:val="de-AT"/>
        </w:rPr>
        <w:t>i</w:t>
      </w:r>
      <w:r w:rsidR="005E79A6" w:rsidRPr="00CC4CD5">
        <w:rPr>
          <w:rFonts w:ascii="Arial" w:hAnsi="Arial"/>
          <w:color w:val="000000"/>
          <w:lang w:val="de-AT"/>
        </w:rPr>
        <w:t xml:space="preserve">n den letzten Monaten </w:t>
      </w:r>
      <w:r w:rsidR="00352CBD">
        <w:rPr>
          <w:rFonts w:ascii="Arial" w:hAnsi="Arial"/>
          <w:color w:val="000000"/>
          <w:lang w:val="de-AT"/>
        </w:rPr>
        <w:t xml:space="preserve">eingehend </w:t>
      </w:r>
      <w:r w:rsidR="00CC4CD5" w:rsidRPr="00CC4CD5">
        <w:rPr>
          <w:rFonts w:ascii="Arial" w:hAnsi="Arial"/>
          <w:color w:val="000000"/>
          <w:lang w:val="de-AT"/>
        </w:rPr>
        <w:t>analysiert</w:t>
      </w:r>
      <w:r w:rsidR="005E79A6">
        <w:rPr>
          <w:rFonts w:ascii="Arial" w:hAnsi="Arial"/>
          <w:color w:val="000000"/>
          <w:lang w:val="de-AT"/>
        </w:rPr>
        <w:t xml:space="preserve">. Wir haben </w:t>
      </w:r>
      <w:r>
        <w:rPr>
          <w:rFonts w:ascii="Arial" w:hAnsi="Arial"/>
          <w:color w:val="000000"/>
          <w:lang w:val="de-AT"/>
        </w:rPr>
        <w:t xml:space="preserve">die </w:t>
      </w:r>
      <w:r w:rsidR="005E79A6" w:rsidRPr="00CC4CD5">
        <w:rPr>
          <w:rFonts w:ascii="Arial" w:hAnsi="Arial"/>
          <w:color w:val="000000"/>
          <w:lang w:val="de-AT"/>
        </w:rPr>
        <w:t>Sylodyn®-Spezifikationen</w:t>
      </w:r>
      <w:r w:rsidR="005E79A6">
        <w:rPr>
          <w:rFonts w:ascii="Arial" w:hAnsi="Arial"/>
          <w:color w:val="000000"/>
          <w:lang w:val="de-AT"/>
        </w:rPr>
        <w:t xml:space="preserve"> </w:t>
      </w:r>
      <w:r>
        <w:rPr>
          <w:rFonts w:ascii="Arial" w:hAnsi="Arial"/>
          <w:color w:val="000000"/>
          <w:lang w:val="de-AT"/>
        </w:rPr>
        <w:t xml:space="preserve">mit jenen </w:t>
      </w:r>
      <w:r w:rsidR="005E79A6">
        <w:rPr>
          <w:rFonts w:ascii="Arial" w:hAnsi="Arial"/>
          <w:color w:val="000000"/>
          <w:lang w:val="de-AT"/>
        </w:rPr>
        <w:t>von damals verglichen und geprüft, inwieweit sich</w:t>
      </w:r>
      <w:r w:rsidR="005E79A6" w:rsidRPr="00CC4CD5">
        <w:rPr>
          <w:rFonts w:ascii="Arial" w:hAnsi="Arial"/>
          <w:color w:val="000000"/>
          <w:lang w:val="de-AT"/>
        </w:rPr>
        <w:t xml:space="preserve"> </w:t>
      </w:r>
      <w:r w:rsidR="00CC4CD5" w:rsidRPr="00CC4CD5">
        <w:rPr>
          <w:rFonts w:ascii="Arial" w:hAnsi="Arial"/>
          <w:color w:val="000000"/>
          <w:lang w:val="de-AT"/>
        </w:rPr>
        <w:t xml:space="preserve">das Material </w:t>
      </w:r>
      <w:r>
        <w:rPr>
          <w:rFonts w:ascii="Arial" w:hAnsi="Arial"/>
          <w:color w:val="000000"/>
          <w:lang w:val="de-AT"/>
        </w:rPr>
        <w:t xml:space="preserve">im Laufe der Jahre </w:t>
      </w:r>
      <w:r w:rsidR="005E79A6">
        <w:rPr>
          <w:rFonts w:ascii="Arial" w:hAnsi="Arial"/>
          <w:color w:val="000000"/>
          <w:lang w:val="de-AT"/>
        </w:rPr>
        <w:t>verändert hat</w:t>
      </w:r>
      <w:r w:rsidR="00CC4CD5" w:rsidRPr="00CC4CD5">
        <w:rPr>
          <w:rFonts w:ascii="Arial" w:hAnsi="Arial"/>
          <w:color w:val="000000"/>
          <w:lang w:val="de-AT"/>
        </w:rPr>
        <w:t>“, erklärt Hideki Uryu, General Manager von Nihon Getzner.</w:t>
      </w:r>
      <w:r w:rsidR="00352CBD">
        <w:rPr>
          <w:rFonts w:ascii="Arial" w:hAnsi="Arial"/>
          <w:color w:val="000000"/>
          <w:lang w:val="de-AT"/>
        </w:rPr>
        <w:t xml:space="preserve"> </w:t>
      </w:r>
      <w:r w:rsidR="00CC4CD5" w:rsidRPr="00CC4CD5">
        <w:rPr>
          <w:rFonts w:ascii="Arial" w:hAnsi="Arial"/>
          <w:color w:val="000000"/>
          <w:lang w:val="de-AT"/>
        </w:rPr>
        <w:t xml:space="preserve">Der Gesamtzustand der beiden Muster mit nur geringen Gebrauchsspuren </w:t>
      </w:r>
      <w:r w:rsidR="006C35D2">
        <w:rPr>
          <w:rFonts w:ascii="Arial" w:hAnsi="Arial"/>
          <w:color w:val="000000"/>
          <w:lang w:val="de-AT"/>
        </w:rPr>
        <w:t>hinsichtlich</w:t>
      </w:r>
      <w:r w:rsidR="00CC4CD5" w:rsidRPr="00CC4CD5">
        <w:rPr>
          <w:rFonts w:ascii="Arial" w:hAnsi="Arial"/>
          <w:color w:val="000000"/>
          <w:lang w:val="de-AT"/>
        </w:rPr>
        <w:t xml:space="preserve"> Farbe, Maße und Form </w:t>
      </w:r>
      <w:r w:rsidR="006C35D2" w:rsidRPr="00CC4CD5">
        <w:rPr>
          <w:rFonts w:ascii="Arial" w:hAnsi="Arial"/>
          <w:color w:val="000000"/>
          <w:lang w:val="de-AT"/>
        </w:rPr>
        <w:t xml:space="preserve">konnte </w:t>
      </w:r>
      <w:r w:rsidR="00CC4CD5" w:rsidRPr="00CC4CD5">
        <w:rPr>
          <w:rFonts w:ascii="Arial" w:hAnsi="Arial"/>
          <w:color w:val="000000"/>
          <w:lang w:val="de-AT"/>
        </w:rPr>
        <w:t xml:space="preserve">als gut bewertet werden. </w:t>
      </w:r>
    </w:p>
    <w:p w14:paraId="70AB1258" w14:textId="77777777" w:rsidR="006C35D2" w:rsidRDefault="006C35D2" w:rsidP="00CC4CD5">
      <w:pPr>
        <w:rPr>
          <w:rFonts w:ascii="Arial" w:hAnsi="Arial"/>
          <w:color w:val="000000"/>
          <w:lang w:val="de-AT"/>
        </w:rPr>
      </w:pPr>
    </w:p>
    <w:p w14:paraId="6DEBA304" w14:textId="51DBAD93" w:rsidR="00CC4CD5" w:rsidRPr="00CC4CD5" w:rsidRDefault="006C35D2" w:rsidP="00CC4CD5">
      <w:pPr>
        <w:rPr>
          <w:rFonts w:ascii="Arial" w:hAnsi="Arial"/>
          <w:color w:val="000000"/>
          <w:lang w:val="de-AT"/>
        </w:rPr>
      </w:pPr>
      <w:r>
        <w:rPr>
          <w:rFonts w:ascii="Arial" w:hAnsi="Arial"/>
          <w:color w:val="000000"/>
          <w:lang w:val="de-AT"/>
        </w:rPr>
        <w:t>D</w:t>
      </w:r>
      <w:r w:rsidR="00CC4CD5" w:rsidRPr="00CC4CD5">
        <w:rPr>
          <w:rFonts w:ascii="Arial" w:hAnsi="Arial"/>
          <w:color w:val="000000"/>
          <w:lang w:val="de-AT"/>
        </w:rPr>
        <w:t xml:space="preserve">ie Materialprüfungen </w:t>
      </w:r>
      <w:r w:rsidRPr="00CC4CD5">
        <w:rPr>
          <w:rFonts w:ascii="Arial" w:hAnsi="Arial"/>
          <w:color w:val="000000"/>
          <w:lang w:val="de-AT"/>
        </w:rPr>
        <w:t xml:space="preserve">ergaben </w:t>
      </w:r>
      <w:r w:rsidR="00CC4CD5" w:rsidRPr="00CC4CD5">
        <w:rPr>
          <w:rFonts w:ascii="Arial" w:hAnsi="Arial"/>
          <w:color w:val="000000"/>
          <w:lang w:val="de-AT"/>
        </w:rPr>
        <w:t>keine wesentlichen Abweichungen von den Date</w:t>
      </w:r>
      <w:r w:rsidR="00352CBD">
        <w:rPr>
          <w:rFonts w:ascii="Arial" w:hAnsi="Arial"/>
          <w:color w:val="000000"/>
          <w:lang w:val="de-AT"/>
        </w:rPr>
        <w:t xml:space="preserve">nblättern des Jahres 2005. </w:t>
      </w:r>
      <w:r w:rsidR="00CC4CD5" w:rsidRPr="00CC4CD5">
        <w:rPr>
          <w:rFonts w:ascii="Arial" w:hAnsi="Arial"/>
          <w:color w:val="000000"/>
          <w:lang w:val="de-AT"/>
        </w:rPr>
        <w:t>Hideki Uryu</w:t>
      </w:r>
      <w:r w:rsidR="0024683F">
        <w:rPr>
          <w:rFonts w:ascii="Arial" w:hAnsi="Arial"/>
          <w:color w:val="000000"/>
          <w:lang w:val="de-AT"/>
        </w:rPr>
        <w:t xml:space="preserve"> führt genauer aus</w:t>
      </w:r>
      <w:r w:rsidR="00CC4CD5" w:rsidRPr="00CC4CD5">
        <w:rPr>
          <w:rFonts w:ascii="Arial" w:hAnsi="Arial"/>
          <w:color w:val="000000"/>
          <w:lang w:val="de-AT"/>
        </w:rPr>
        <w:t>: „Wir haben das spezifische Gewicht, die Shore-Härte sowie die statische und dynamische Steifigkeit geprüft. Die Ergebnisse waren hervorragend: Mit einem Schwingungsisolationsgrad von 96</w:t>
      </w:r>
      <w:r>
        <w:rPr>
          <w:rFonts w:ascii="Arial" w:hAnsi="Arial"/>
          <w:color w:val="000000"/>
          <w:lang w:val="de-AT"/>
        </w:rPr>
        <w:t xml:space="preserve"> Prozent</w:t>
      </w:r>
      <w:r w:rsidR="00CC4CD5" w:rsidRPr="00CC4CD5">
        <w:rPr>
          <w:rFonts w:ascii="Arial" w:hAnsi="Arial"/>
          <w:color w:val="000000"/>
          <w:lang w:val="de-AT"/>
        </w:rPr>
        <w:t xml:space="preserve"> oder </w:t>
      </w:r>
      <w:r w:rsidR="006E7D66">
        <w:rPr>
          <w:rFonts w:ascii="Arial" w:hAnsi="Arial"/>
          <w:color w:val="000000"/>
          <w:lang w:val="de-AT"/>
        </w:rPr>
        <w:t xml:space="preserve">einer Verbesserung um </w:t>
      </w:r>
      <w:r w:rsidR="00CC4CD5" w:rsidRPr="00CC4CD5">
        <w:rPr>
          <w:rFonts w:ascii="Arial" w:hAnsi="Arial"/>
          <w:color w:val="000000"/>
          <w:lang w:val="de-AT"/>
        </w:rPr>
        <w:t xml:space="preserve">29 </w:t>
      </w:r>
      <w:r w:rsidR="009B4B46">
        <w:rPr>
          <w:rFonts w:ascii="Arial" w:hAnsi="Arial"/>
          <w:color w:val="000000"/>
          <w:lang w:val="de-AT"/>
        </w:rPr>
        <w:t>Dezibel</w:t>
      </w:r>
      <w:r w:rsidR="009B4B46" w:rsidRPr="00CC4CD5">
        <w:rPr>
          <w:rFonts w:ascii="Arial" w:hAnsi="Arial"/>
          <w:color w:val="000000"/>
          <w:lang w:val="de-AT"/>
        </w:rPr>
        <w:t xml:space="preserve"> </w:t>
      </w:r>
      <w:r w:rsidR="00CC4CD5" w:rsidRPr="00CC4CD5">
        <w:rPr>
          <w:rFonts w:ascii="Arial" w:hAnsi="Arial"/>
          <w:color w:val="000000"/>
          <w:lang w:val="de-AT"/>
        </w:rPr>
        <w:t>erfüllt das Material die Anforderungen an die Entkopplung perfekt.“</w:t>
      </w:r>
      <w:r w:rsidR="00C328D9">
        <w:rPr>
          <w:rFonts w:ascii="Arial" w:hAnsi="Arial"/>
          <w:b/>
          <w:color w:val="000000"/>
          <w:lang w:val="de-AT"/>
        </w:rPr>
        <w:t xml:space="preserve"> </w:t>
      </w:r>
      <w:r w:rsidR="00CC4CD5" w:rsidRPr="00CC4CD5">
        <w:rPr>
          <w:rFonts w:ascii="Arial" w:hAnsi="Arial"/>
          <w:color w:val="000000"/>
          <w:lang w:val="de-AT"/>
        </w:rPr>
        <w:t>Nach 1</w:t>
      </w:r>
      <w:r w:rsidR="006A4DB9">
        <w:rPr>
          <w:rFonts w:ascii="Arial" w:hAnsi="Arial"/>
          <w:color w:val="000000"/>
          <w:lang w:val="de-AT"/>
        </w:rPr>
        <w:t>5</w:t>
      </w:r>
      <w:r w:rsidR="00CC4CD5" w:rsidRPr="00CC4CD5">
        <w:rPr>
          <w:rFonts w:ascii="Arial" w:hAnsi="Arial"/>
          <w:color w:val="000000"/>
          <w:lang w:val="de-AT"/>
        </w:rPr>
        <w:t xml:space="preserve"> Jahren im Einsatz zeigt</w:t>
      </w:r>
      <w:r w:rsidR="00C328D9">
        <w:rPr>
          <w:rFonts w:ascii="Arial" w:hAnsi="Arial"/>
          <w:color w:val="000000"/>
          <w:lang w:val="de-AT"/>
        </w:rPr>
        <w:t>e</w:t>
      </w:r>
      <w:r w:rsidR="00CC4CD5" w:rsidRPr="00CC4CD5">
        <w:rPr>
          <w:rFonts w:ascii="Arial" w:hAnsi="Arial"/>
          <w:color w:val="000000"/>
          <w:lang w:val="de-AT"/>
        </w:rPr>
        <w:t xml:space="preserve"> Getzners vibrationshemmendes Sylodyn</w:t>
      </w:r>
      <w:r w:rsidR="004A643C">
        <w:rPr>
          <w:rFonts w:ascii="Arial" w:hAnsi="Arial"/>
          <w:color w:val="000000"/>
          <w:lang w:val="de-AT"/>
        </w:rPr>
        <w:t>®</w:t>
      </w:r>
      <w:r w:rsidR="00CC4CD5" w:rsidRPr="00CC4CD5">
        <w:rPr>
          <w:rFonts w:ascii="Arial" w:hAnsi="Arial"/>
          <w:color w:val="000000"/>
          <w:lang w:val="de-AT"/>
        </w:rPr>
        <w:t xml:space="preserve">-Material keine signifikante Änderung seiner Funktionalität im Vergleich zum Tag der Installation. „Unsere Tests </w:t>
      </w:r>
      <w:r w:rsidR="004A643C">
        <w:rPr>
          <w:rFonts w:ascii="Arial" w:hAnsi="Arial"/>
          <w:color w:val="000000"/>
          <w:lang w:val="de-AT"/>
        </w:rPr>
        <w:t>belegen</w:t>
      </w:r>
      <w:r w:rsidR="004A643C" w:rsidRPr="00CC4CD5">
        <w:rPr>
          <w:rFonts w:ascii="Arial" w:hAnsi="Arial"/>
          <w:color w:val="000000"/>
          <w:lang w:val="de-AT"/>
        </w:rPr>
        <w:t xml:space="preserve"> </w:t>
      </w:r>
      <w:r w:rsidR="00CC4CD5" w:rsidRPr="00CC4CD5">
        <w:rPr>
          <w:rFonts w:ascii="Arial" w:hAnsi="Arial"/>
          <w:color w:val="000000"/>
          <w:lang w:val="de-AT"/>
        </w:rPr>
        <w:t>erneut das hervorragende Langzeitverhalten von Sylodyn</w:t>
      </w:r>
      <w:r w:rsidR="004A643C">
        <w:rPr>
          <w:rFonts w:ascii="Arial" w:hAnsi="Arial"/>
          <w:color w:val="000000"/>
          <w:lang w:val="de-AT"/>
        </w:rPr>
        <w:t>®</w:t>
      </w:r>
      <w:r w:rsidR="00CC4CD5" w:rsidRPr="00CC4CD5">
        <w:rPr>
          <w:rFonts w:ascii="Arial" w:hAnsi="Arial"/>
          <w:color w:val="000000"/>
          <w:lang w:val="de-AT"/>
        </w:rPr>
        <w:t>. Das Material ist ideal geeignet, um Lärm zwischen Wänden, Fußböden und Decken</w:t>
      </w:r>
      <w:r w:rsidR="001544F7">
        <w:rPr>
          <w:rFonts w:ascii="Arial" w:hAnsi="Arial"/>
          <w:color w:val="000000"/>
          <w:lang w:val="de-AT"/>
        </w:rPr>
        <w:t>,</w:t>
      </w:r>
      <w:r w:rsidR="00CC4CD5" w:rsidRPr="00CC4CD5">
        <w:rPr>
          <w:rFonts w:ascii="Arial" w:hAnsi="Arial"/>
          <w:color w:val="000000"/>
          <w:lang w:val="de-AT"/>
        </w:rPr>
        <w:t xml:space="preserve"> als Lager für Gebäude oder Maschinen zu isolieren und </w:t>
      </w:r>
      <w:r w:rsidR="004A643C">
        <w:rPr>
          <w:rFonts w:ascii="Arial" w:hAnsi="Arial"/>
          <w:color w:val="000000"/>
          <w:lang w:val="de-AT"/>
        </w:rPr>
        <w:t xml:space="preserve">Trittschall </w:t>
      </w:r>
      <w:r w:rsidR="00CC4CD5" w:rsidRPr="00CC4CD5">
        <w:rPr>
          <w:rFonts w:ascii="Arial" w:hAnsi="Arial"/>
          <w:color w:val="000000"/>
          <w:lang w:val="de-AT"/>
        </w:rPr>
        <w:t xml:space="preserve">in Fußböden und auf Treppen zu minimieren“, fasst </w:t>
      </w:r>
      <w:r w:rsidR="00A16548" w:rsidRPr="00CC4CD5">
        <w:rPr>
          <w:rFonts w:ascii="Arial" w:hAnsi="Arial"/>
          <w:color w:val="000000"/>
          <w:lang w:val="de-AT"/>
        </w:rPr>
        <w:t xml:space="preserve">Hideki </w:t>
      </w:r>
      <w:r w:rsidR="00CC4CD5" w:rsidRPr="00CC4CD5">
        <w:rPr>
          <w:rFonts w:ascii="Arial" w:hAnsi="Arial"/>
          <w:color w:val="000000"/>
          <w:lang w:val="de-AT"/>
        </w:rPr>
        <w:t>Uryu zusammen.</w:t>
      </w:r>
      <w:r w:rsidR="0024683F">
        <w:rPr>
          <w:rFonts w:ascii="Arial" w:hAnsi="Arial"/>
          <w:color w:val="000000"/>
          <w:lang w:val="de-AT"/>
        </w:rPr>
        <w:t xml:space="preserve"> Aus diesem Grund </w:t>
      </w:r>
      <w:r w:rsidR="004A643C">
        <w:rPr>
          <w:rFonts w:ascii="Arial" w:hAnsi="Arial"/>
          <w:color w:val="000000"/>
          <w:lang w:val="de-AT"/>
        </w:rPr>
        <w:t xml:space="preserve">werden </w:t>
      </w:r>
      <w:r w:rsidR="0024683F">
        <w:rPr>
          <w:rFonts w:ascii="Arial" w:hAnsi="Arial"/>
          <w:color w:val="000000"/>
          <w:lang w:val="de-AT"/>
        </w:rPr>
        <w:t xml:space="preserve">auch </w:t>
      </w:r>
      <w:r w:rsidR="001544F7">
        <w:rPr>
          <w:rFonts w:ascii="Arial" w:hAnsi="Arial"/>
          <w:color w:val="000000"/>
          <w:lang w:val="de-AT"/>
        </w:rPr>
        <w:t xml:space="preserve">im </w:t>
      </w:r>
      <w:r w:rsidR="001544F7">
        <w:rPr>
          <w:rFonts w:ascii="Arial" w:hAnsi="Arial"/>
          <w:color w:val="000000"/>
          <w:lang w:val="de-AT"/>
        </w:rPr>
        <w:lastRenderedPageBreak/>
        <w:t>Rahmen</w:t>
      </w:r>
      <w:r w:rsidR="0024683F">
        <w:rPr>
          <w:rFonts w:ascii="Arial" w:hAnsi="Arial"/>
          <w:color w:val="000000"/>
          <w:lang w:val="de-AT"/>
        </w:rPr>
        <w:t xml:space="preserve"> der Sanierung der Grandberry </w:t>
      </w:r>
      <w:r w:rsidR="00F87DB4">
        <w:rPr>
          <w:rFonts w:ascii="Arial" w:hAnsi="Arial"/>
          <w:color w:val="000000"/>
          <w:lang w:val="de-AT"/>
        </w:rPr>
        <w:t xml:space="preserve">Park Shopping </w:t>
      </w:r>
      <w:r w:rsidR="0024683F">
        <w:rPr>
          <w:rFonts w:ascii="Arial" w:hAnsi="Arial"/>
          <w:color w:val="000000"/>
          <w:lang w:val="de-AT"/>
        </w:rPr>
        <w:t xml:space="preserve">Mall </w:t>
      </w:r>
      <w:r w:rsidR="001544F7">
        <w:rPr>
          <w:rFonts w:ascii="Arial" w:hAnsi="Arial"/>
          <w:color w:val="000000"/>
          <w:lang w:val="de-AT"/>
        </w:rPr>
        <w:t xml:space="preserve">wieder </w:t>
      </w:r>
      <w:r w:rsidR="006E7D66">
        <w:rPr>
          <w:rFonts w:ascii="Arial" w:hAnsi="Arial"/>
          <w:color w:val="000000"/>
          <w:lang w:val="de-AT"/>
        </w:rPr>
        <w:t>Sylodyn®-Punkt</w:t>
      </w:r>
      <w:r w:rsidR="004A643C">
        <w:rPr>
          <w:rFonts w:ascii="Arial" w:hAnsi="Arial"/>
          <w:color w:val="000000"/>
          <w:lang w:val="de-AT"/>
        </w:rPr>
        <w:t xml:space="preserve">lager von Getzner </w:t>
      </w:r>
      <w:r w:rsidR="001544F7">
        <w:rPr>
          <w:rFonts w:ascii="Arial" w:hAnsi="Arial"/>
          <w:color w:val="000000"/>
          <w:lang w:val="de-AT"/>
        </w:rPr>
        <w:t xml:space="preserve">eingebaut. </w:t>
      </w:r>
      <w:r w:rsidR="006F7766">
        <w:rPr>
          <w:rFonts w:ascii="Arial" w:hAnsi="Arial"/>
          <w:color w:val="000000"/>
          <w:lang w:val="de-AT"/>
        </w:rPr>
        <w:t>„</w:t>
      </w:r>
      <w:r w:rsidR="004A643C">
        <w:rPr>
          <w:rFonts w:ascii="Arial" w:hAnsi="Arial"/>
          <w:color w:val="000000"/>
          <w:lang w:val="de-AT"/>
        </w:rPr>
        <w:t xml:space="preserve">Die Tests </w:t>
      </w:r>
      <w:r w:rsidR="006F7766">
        <w:rPr>
          <w:rFonts w:ascii="Arial" w:hAnsi="Arial"/>
          <w:color w:val="000000"/>
          <w:lang w:val="de-AT"/>
        </w:rPr>
        <w:t>geben Bet</w:t>
      </w:r>
      <w:r w:rsidR="00C11E72">
        <w:rPr>
          <w:rFonts w:ascii="Arial" w:hAnsi="Arial"/>
          <w:color w:val="000000"/>
          <w:lang w:val="de-AT"/>
        </w:rPr>
        <w:t>reibern die Sicherheit, dass der</w:t>
      </w:r>
      <w:r w:rsidR="006F7766">
        <w:rPr>
          <w:rFonts w:ascii="Arial" w:hAnsi="Arial"/>
          <w:color w:val="000000"/>
          <w:lang w:val="de-AT"/>
        </w:rPr>
        <w:t xml:space="preserve"> eingebaute Schwingungsschutz langfristig funktioniert und zum </w:t>
      </w:r>
      <w:r w:rsidR="004A643C">
        <w:rPr>
          <w:rFonts w:ascii="Arial" w:hAnsi="Arial"/>
          <w:color w:val="000000"/>
          <w:lang w:val="de-AT"/>
        </w:rPr>
        <w:t xml:space="preserve">Komfort </w:t>
      </w:r>
      <w:r w:rsidR="006F7766">
        <w:rPr>
          <w:rFonts w:ascii="Arial" w:hAnsi="Arial"/>
          <w:color w:val="000000"/>
          <w:lang w:val="de-AT"/>
        </w:rPr>
        <w:t xml:space="preserve">der Gäste beiträgt – das </w:t>
      </w:r>
      <w:r w:rsidR="001544F7">
        <w:rPr>
          <w:rFonts w:ascii="Arial" w:hAnsi="Arial"/>
          <w:color w:val="000000"/>
          <w:lang w:val="de-AT"/>
        </w:rPr>
        <w:t xml:space="preserve">ist </w:t>
      </w:r>
      <w:r w:rsidR="006F7766">
        <w:rPr>
          <w:rFonts w:ascii="Arial" w:hAnsi="Arial"/>
          <w:color w:val="000000"/>
          <w:lang w:val="de-AT"/>
        </w:rPr>
        <w:t xml:space="preserve">auch </w:t>
      </w:r>
      <w:r w:rsidR="001544F7">
        <w:rPr>
          <w:rFonts w:ascii="Arial" w:hAnsi="Arial"/>
          <w:color w:val="000000"/>
          <w:lang w:val="de-AT"/>
        </w:rPr>
        <w:t>eine Kostenersparnis</w:t>
      </w:r>
      <w:r w:rsidR="006F7766">
        <w:rPr>
          <w:rFonts w:ascii="Arial" w:hAnsi="Arial"/>
          <w:color w:val="000000"/>
          <w:lang w:val="de-AT"/>
        </w:rPr>
        <w:t xml:space="preserve">“, unterstreicht </w:t>
      </w:r>
      <w:r w:rsidR="006F7766" w:rsidRPr="00CC4CD5">
        <w:rPr>
          <w:rFonts w:ascii="Arial" w:hAnsi="Arial"/>
          <w:color w:val="000000"/>
          <w:lang w:val="de-AT"/>
        </w:rPr>
        <w:t>Hideki Uryu</w:t>
      </w:r>
      <w:r w:rsidR="006F7766">
        <w:rPr>
          <w:rFonts w:ascii="Arial" w:hAnsi="Arial"/>
          <w:color w:val="000000"/>
          <w:lang w:val="de-AT"/>
        </w:rPr>
        <w:t xml:space="preserve"> abschließend</w:t>
      </w:r>
      <w:r w:rsidR="001544F7">
        <w:rPr>
          <w:rFonts w:ascii="Arial" w:hAnsi="Arial"/>
          <w:color w:val="000000"/>
          <w:lang w:val="de-AT"/>
        </w:rPr>
        <w:t xml:space="preserve">. </w:t>
      </w:r>
    </w:p>
    <w:p w14:paraId="03D9C3C6" w14:textId="77777777" w:rsidR="00CC4CD5" w:rsidRDefault="00CC4CD5" w:rsidP="00A90CA3">
      <w:pPr>
        <w:rPr>
          <w:rFonts w:ascii="Arial" w:hAnsi="Arial"/>
          <w:sz w:val="22"/>
          <w:szCs w:val="22"/>
          <w:lang w:val="de-AT"/>
        </w:rPr>
      </w:pPr>
    </w:p>
    <w:p w14:paraId="54382505" w14:textId="7BE19890" w:rsidR="00A90CA3" w:rsidRPr="00A90CA3" w:rsidRDefault="00F727C8" w:rsidP="00A90CA3">
      <w:pPr>
        <w:rPr>
          <w:rFonts w:ascii="Arial" w:hAnsi="Arial" w:cs="Arial"/>
          <w:color w:val="000000" w:themeColor="text1"/>
          <w:sz w:val="22"/>
          <w:szCs w:val="22"/>
          <w:lang w:val="de-AT"/>
        </w:rPr>
      </w:pPr>
      <w:r>
        <w:rPr>
          <w:noProof/>
          <w:lang w:val="de-AT" w:eastAsia="de-AT"/>
        </w:rPr>
        <w:drawing>
          <wp:inline distT="0" distB="0" distL="0" distR="0" wp14:anchorId="59535764" wp14:editId="05FDFD0D">
            <wp:extent cx="2689860" cy="201866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89860" cy="2018665"/>
                    </a:xfrm>
                    <a:prstGeom prst="rect">
                      <a:avLst/>
                    </a:prstGeom>
                    <a:noFill/>
                    <a:ln>
                      <a:noFill/>
                    </a:ln>
                  </pic:spPr>
                </pic:pic>
              </a:graphicData>
            </a:graphic>
          </wp:inline>
        </w:drawing>
      </w:r>
    </w:p>
    <w:p w14:paraId="08F12376" w14:textId="77777777" w:rsidR="00A90CA3" w:rsidRPr="00C9418D" w:rsidRDefault="00A90CA3" w:rsidP="00A90CA3">
      <w:pPr>
        <w:rPr>
          <w:rFonts w:ascii="Arial" w:hAnsi="Arial"/>
          <w:sz w:val="22"/>
          <w:szCs w:val="22"/>
          <w:lang w:val="de-AT"/>
        </w:rPr>
      </w:pPr>
      <w:r w:rsidRPr="00C9418D">
        <w:rPr>
          <w:rFonts w:ascii="Arial" w:hAnsi="Arial"/>
          <w:b/>
          <w:sz w:val="22"/>
          <w:szCs w:val="22"/>
          <w:lang w:val="de-AT"/>
        </w:rPr>
        <w:t>Bild 1:</w:t>
      </w:r>
      <w:r w:rsidR="001544F7">
        <w:rPr>
          <w:rFonts w:ascii="Arial" w:hAnsi="Arial"/>
          <w:b/>
          <w:sz w:val="22"/>
          <w:szCs w:val="22"/>
          <w:lang w:val="de-AT"/>
        </w:rPr>
        <w:t xml:space="preserve"> Grandberry Mall</w:t>
      </w:r>
    </w:p>
    <w:p w14:paraId="25EA15E6" w14:textId="7C1EF5FA" w:rsidR="00512A89" w:rsidRDefault="00A90CA3" w:rsidP="00512A89">
      <w:pPr>
        <w:rPr>
          <w:rFonts w:ascii="Arial" w:hAnsi="Arial"/>
          <w:sz w:val="22"/>
          <w:szCs w:val="22"/>
          <w:lang w:val="de-AT"/>
        </w:rPr>
      </w:pPr>
      <w:r w:rsidRPr="00C9418D">
        <w:rPr>
          <w:rFonts w:ascii="Arial" w:hAnsi="Arial"/>
          <w:b/>
          <w:sz w:val="22"/>
          <w:szCs w:val="22"/>
          <w:lang w:val="de-AT"/>
        </w:rPr>
        <w:t>Bildunterschrift 1:</w:t>
      </w:r>
      <w:r w:rsidR="00D535E1" w:rsidRPr="00C9418D">
        <w:rPr>
          <w:rFonts w:ascii="Arial" w:hAnsi="Arial"/>
          <w:b/>
          <w:sz w:val="22"/>
          <w:szCs w:val="22"/>
          <w:lang w:val="de-AT"/>
        </w:rPr>
        <w:t xml:space="preserve"> </w:t>
      </w:r>
      <w:r w:rsidR="001544F7" w:rsidRPr="001544F7">
        <w:rPr>
          <w:rFonts w:ascii="Arial" w:hAnsi="Arial"/>
          <w:color w:val="000000"/>
          <w:lang w:val="de-AT"/>
        </w:rPr>
        <w:t xml:space="preserve">Effiziente Geräusch- und Vibrationsisolierung für </w:t>
      </w:r>
      <w:r w:rsidR="00512A89">
        <w:rPr>
          <w:rFonts w:ascii="Arial" w:hAnsi="Arial"/>
          <w:color w:val="000000"/>
          <w:lang w:val="de-AT"/>
        </w:rPr>
        <w:t>ein ungestörtes</w:t>
      </w:r>
      <w:r w:rsidR="001544F7" w:rsidRPr="001544F7">
        <w:rPr>
          <w:rFonts w:ascii="Arial" w:hAnsi="Arial"/>
          <w:color w:val="000000"/>
          <w:lang w:val="de-AT"/>
        </w:rPr>
        <w:t xml:space="preserve"> Kinoerlebnis: die </w:t>
      </w:r>
      <w:r w:rsidR="006F7766" w:rsidRPr="006F7766">
        <w:rPr>
          <w:rFonts w:ascii="Arial" w:hAnsi="Arial"/>
          <w:color w:val="000000"/>
          <w:lang w:val="de-AT"/>
        </w:rPr>
        <w:t>109 Cinemas Grandberry Mall &amp; IMAX</w:t>
      </w:r>
      <w:r w:rsidR="001544F7" w:rsidRPr="001544F7">
        <w:rPr>
          <w:rFonts w:ascii="Arial" w:hAnsi="Arial"/>
          <w:color w:val="000000"/>
          <w:lang w:val="de-AT"/>
        </w:rPr>
        <w:t>.</w:t>
      </w:r>
      <w:r w:rsidRPr="00C9418D">
        <w:rPr>
          <w:rFonts w:ascii="Arial" w:hAnsi="Arial"/>
          <w:b/>
          <w:sz w:val="22"/>
          <w:szCs w:val="22"/>
          <w:lang w:val="de-AT"/>
        </w:rPr>
        <w:br/>
      </w:r>
      <w:r w:rsidR="00512A89" w:rsidRPr="00A90CA3">
        <w:rPr>
          <w:rFonts w:ascii="Arial" w:hAnsi="Arial"/>
          <w:b/>
          <w:sz w:val="22"/>
          <w:szCs w:val="22"/>
          <w:lang w:val="de-AT"/>
        </w:rPr>
        <w:t xml:space="preserve">Bildrechte: </w:t>
      </w:r>
      <w:r w:rsidR="00512A89" w:rsidRPr="00512A89">
        <w:rPr>
          <w:rFonts w:ascii="Arial" w:hAnsi="Arial"/>
          <w:sz w:val="22"/>
          <w:szCs w:val="22"/>
          <w:lang w:val="de-AT"/>
        </w:rPr>
        <w:t>© Dick Thomas Johnson</w:t>
      </w:r>
      <w:r w:rsidR="00512A89">
        <w:rPr>
          <w:rFonts w:ascii="Arial" w:hAnsi="Arial"/>
          <w:sz w:val="22"/>
          <w:szCs w:val="22"/>
          <w:lang w:val="de-AT"/>
        </w:rPr>
        <w:t>/G</w:t>
      </w:r>
      <w:r w:rsidR="00512A89" w:rsidRPr="00A90CA3">
        <w:rPr>
          <w:rFonts w:ascii="Arial" w:hAnsi="Arial"/>
          <w:sz w:val="22"/>
          <w:szCs w:val="22"/>
          <w:lang w:val="de-AT"/>
        </w:rPr>
        <w:t>etzner Werkstoffe</w:t>
      </w:r>
      <w:r w:rsidR="00512A89">
        <w:rPr>
          <w:rFonts w:ascii="Arial" w:hAnsi="Arial"/>
          <w:sz w:val="22"/>
          <w:szCs w:val="22"/>
          <w:lang w:val="de-AT"/>
        </w:rPr>
        <w:t>,</w:t>
      </w:r>
      <w:r w:rsidR="00512A89" w:rsidRPr="00A90CA3">
        <w:rPr>
          <w:rFonts w:ascii="Arial" w:hAnsi="Arial"/>
          <w:sz w:val="22"/>
          <w:szCs w:val="22"/>
          <w:lang w:val="de-AT"/>
        </w:rPr>
        <w:t xml:space="preserve"> Veröffentlichung honorarfrei</w:t>
      </w:r>
    </w:p>
    <w:p w14:paraId="4ACF6597" w14:textId="77777777" w:rsidR="00F727C8" w:rsidRPr="00A90CA3" w:rsidRDefault="00F727C8" w:rsidP="00512A89">
      <w:pPr>
        <w:rPr>
          <w:rFonts w:ascii="Arial" w:hAnsi="Arial"/>
          <w:b/>
          <w:sz w:val="22"/>
          <w:szCs w:val="22"/>
          <w:lang w:val="de-AT"/>
        </w:rPr>
      </w:pPr>
    </w:p>
    <w:p w14:paraId="2056DC98" w14:textId="1ED21291" w:rsidR="00A90CA3" w:rsidRPr="00C9418D" w:rsidRDefault="00F727C8" w:rsidP="00A90CA3">
      <w:pPr>
        <w:rPr>
          <w:rFonts w:ascii="Arial" w:hAnsi="Arial"/>
          <w:b/>
          <w:sz w:val="22"/>
          <w:szCs w:val="22"/>
          <w:lang w:val="de-AT"/>
        </w:rPr>
      </w:pPr>
      <w:r>
        <w:rPr>
          <w:noProof/>
          <w:lang w:val="de-AT" w:eastAsia="de-AT"/>
        </w:rPr>
        <w:drawing>
          <wp:inline distT="0" distB="0" distL="0" distR="0" wp14:anchorId="53EA07F7" wp14:editId="306B48BC">
            <wp:extent cx="2701925" cy="2025015"/>
            <wp:effectExtent l="0" t="0" r="317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1925" cy="2025015"/>
                    </a:xfrm>
                    <a:prstGeom prst="rect">
                      <a:avLst/>
                    </a:prstGeom>
                    <a:noFill/>
                    <a:ln>
                      <a:noFill/>
                    </a:ln>
                  </pic:spPr>
                </pic:pic>
              </a:graphicData>
            </a:graphic>
          </wp:inline>
        </w:drawing>
      </w:r>
      <w:r w:rsidR="00A90CA3" w:rsidRPr="00C9418D">
        <w:rPr>
          <w:rFonts w:ascii="Arial" w:hAnsi="Arial"/>
          <w:sz w:val="22"/>
          <w:szCs w:val="22"/>
          <w:lang w:val="de-AT"/>
        </w:rPr>
        <w:br/>
      </w:r>
      <w:r w:rsidR="00A90CA3" w:rsidRPr="00C9418D">
        <w:rPr>
          <w:rFonts w:ascii="Arial" w:hAnsi="Arial"/>
          <w:b/>
          <w:sz w:val="22"/>
          <w:szCs w:val="22"/>
          <w:lang w:val="de-AT"/>
        </w:rPr>
        <w:t xml:space="preserve">Bild 2: </w:t>
      </w:r>
      <w:r w:rsidR="001544F7">
        <w:rPr>
          <w:rFonts w:ascii="Arial" w:hAnsi="Arial"/>
          <w:b/>
          <w:sz w:val="22"/>
          <w:szCs w:val="22"/>
          <w:lang w:val="de-AT"/>
        </w:rPr>
        <w:t>Punktlager aus Sylodyn®</w:t>
      </w:r>
    </w:p>
    <w:p w14:paraId="3F5963FF" w14:textId="77777777" w:rsidR="00A90CA3" w:rsidRPr="001544F7" w:rsidRDefault="00A90CA3" w:rsidP="00A90CA3">
      <w:pPr>
        <w:rPr>
          <w:rFonts w:ascii="Arial" w:hAnsi="Arial"/>
          <w:color w:val="000000"/>
          <w:lang w:val="de-AT"/>
        </w:rPr>
      </w:pPr>
      <w:r w:rsidRPr="00C9418D">
        <w:rPr>
          <w:rFonts w:ascii="Arial" w:hAnsi="Arial"/>
          <w:b/>
          <w:sz w:val="22"/>
          <w:szCs w:val="22"/>
          <w:lang w:val="de-AT"/>
        </w:rPr>
        <w:t xml:space="preserve">Bildunterschrift 2: </w:t>
      </w:r>
      <w:r w:rsidR="001544F7">
        <w:rPr>
          <w:rFonts w:ascii="Arial" w:hAnsi="Arial"/>
          <w:color w:val="000000"/>
          <w:lang w:val="de-AT"/>
        </w:rPr>
        <w:t>Detail</w:t>
      </w:r>
      <w:r w:rsidR="00512A89">
        <w:rPr>
          <w:rFonts w:ascii="Arial" w:hAnsi="Arial"/>
          <w:color w:val="000000"/>
          <w:lang w:val="de-AT"/>
        </w:rPr>
        <w:t>aufnahme</w:t>
      </w:r>
      <w:r w:rsidR="001544F7">
        <w:rPr>
          <w:rFonts w:ascii="Arial" w:hAnsi="Arial"/>
          <w:color w:val="000000"/>
          <w:lang w:val="de-AT"/>
        </w:rPr>
        <w:t xml:space="preserve"> des vorgespannten Punktlagers Sylodyn® ND</w:t>
      </w:r>
      <w:r w:rsidR="00512A89">
        <w:rPr>
          <w:rFonts w:ascii="Arial" w:hAnsi="Arial"/>
          <w:color w:val="000000"/>
          <w:lang w:val="de-AT"/>
        </w:rPr>
        <w:t xml:space="preserve"> zur Isolierung von niederfrequenten Schwingungen</w:t>
      </w:r>
      <w:r w:rsidR="001544F7">
        <w:rPr>
          <w:rFonts w:ascii="Arial" w:hAnsi="Arial"/>
          <w:color w:val="000000"/>
          <w:lang w:val="de-AT"/>
        </w:rPr>
        <w:t>.</w:t>
      </w:r>
    </w:p>
    <w:p w14:paraId="635E10FD" w14:textId="77777777" w:rsidR="003B50C7" w:rsidRPr="00A90CA3" w:rsidRDefault="003B50C7" w:rsidP="003B50C7">
      <w:pPr>
        <w:rPr>
          <w:rFonts w:ascii="Arial" w:hAnsi="Arial"/>
          <w:b/>
          <w:sz w:val="22"/>
          <w:szCs w:val="22"/>
          <w:lang w:val="de-AT"/>
        </w:rPr>
      </w:pPr>
      <w:r w:rsidRPr="00A90CA3">
        <w:rPr>
          <w:rFonts w:ascii="Arial" w:hAnsi="Arial"/>
          <w:b/>
          <w:sz w:val="22"/>
          <w:szCs w:val="22"/>
          <w:lang w:val="de-AT"/>
        </w:rPr>
        <w:t xml:space="preserve">Bildrechte: </w:t>
      </w:r>
      <w:r w:rsidRPr="00A90CA3">
        <w:rPr>
          <w:rFonts w:ascii="Arial" w:hAnsi="Arial"/>
          <w:sz w:val="22"/>
          <w:szCs w:val="22"/>
          <w:lang w:val="de-AT"/>
        </w:rPr>
        <w:t>Getzner Werkstoffe</w:t>
      </w:r>
      <w:r>
        <w:rPr>
          <w:rFonts w:ascii="Arial" w:hAnsi="Arial"/>
          <w:sz w:val="22"/>
          <w:szCs w:val="22"/>
          <w:lang w:val="de-AT"/>
        </w:rPr>
        <w:t>,</w:t>
      </w:r>
      <w:r w:rsidRPr="00A90CA3">
        <w:rPr>
          <w:rFonts w:ascii="Arial" w:hAnsi="Arial"/>
          <w:sz w:val="22"/>
          <w:szCs w:val="22"/>
          <w:lang w:val="de-AT"/>
        </w:rPr>
        <w:t xml:space="preserve"> Veröffentlichung honorarfrei.</w:t>
      </w:r>
    </w:p>
    <w:p w14:paraId="2ABEB492" w14:textId="594FC52C" w:rsidR="001544F7" w:rsidRDefault="001544F7" w:rsidP="001544F7">
      <w:pPr>
        <w:rPr>
          <w:rFonts w:ascii="Arial" w:hAnsi="Arial"/>
          <w:b/>
          <w:color w:val="000000"/>
          <w:lang w:val="de-AT"/>
        </w:rPr>
      </w:pPr>
    </w:p>
    <w:p w14:paraId="644C0239" w14:textId="7C29D8EB" w:rsidR="00F727C8" w:rsidRPr="003B50C7" w:rsidRDefault="00F727C8" w:rsidP="001544F7">
      <w:pPr>
        <w:rPr>
          <w:rFonts w:ascii="Arial" w:hAnsi="Arial"/>
          <w:b/>
          <w:color w:val="000000"/>
          <w:lang w:val="de-AT"/>
        </w:rPr>
      </w:pPr>
      <w:r>
        <w:rPr>
          <w:noProof/>
          <w:lang w:val="de-AT" w:eastAsia="de-AT"/>
        </w:rPr>
        <w:drawing>
          <wp:inline distT="0" distB="0" distL="0" distR="0" wp14:anchorId="52FE2B5C" wp14:editId="7C83BDC3">
            <wp:extent cx="1419225" cy="949960"/>
            <wp:effectExtent l="0" t="0" r="9525"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19225" cy="949960"/>
                    </a:xfrm>
                    <a:prstGeom prst="rect">
                      <a:avLst/>
                    </a:prstGeom>
                    <a:noFill/>
                    <a:ln>
                      <a:noFill/>
                    </a:ln>
                  </pic:spPr>
                </pic:pic>
              </a:graphicData>
            </a:graphic>
          </wp:inline>
        </w:drawing>
      </w:r>
      <w:r>
        <w:rPr>
          <w:noProof/>
          <w:lang w:val="de-AT" w:eastAsia="de-AT"/>
        </w:rPr>
        <w:drawing>
          <wp:inline distT="0" distB="0" distL="0" distR="0" wp14:anchorId="7BBDD0B0" wp14:editId="07B31499">
            <wp:extent cx="1680210" cy="944245"/>
            <wp:effectExtent l="0" t="0" r="0" b="825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80210" cy="944245"/>
                    </a:xfrm>
                    <a:prstGeom prst="rect">
                      <a:avLst/>
                    </a:prstGeom>
                    <a:noFill/>
                    <a:ln>
                      <a:noFill/>
                    </a:ln>
                  </pic:spPr>
                </pic:pic>
              </a:graphicData>
            </a:graphic>
          </wp:inline>
        </w:drawing>
      </w:r>
    </w:p>
    <w:p w14:paraId="712205C6" w14:textId="77777777" w:rsidR="001544F7" w:rsidRPr="001544F7" w:rsidRDefault="001544F7" w:rsidP="001544F7">
      <w:pPr>
        <w:rPr>
          <w:rFonts w:ascii="Arial" w:hAnsi="Arial"/>
          <w:b/>
          <w:sz w:val="22"/>
          <w:szCs w:val="22"/>
          <w:lang w:val="de-AT"/>
        </w:rPr>
      </w:pPr>
      <w:r w:rsidRPr="001544F7">
        <w:rPr>
          <w:rFonts w:ascii="Arial" w:hAnsi="Arial"/>
          <w:b/>
          <w:sz w:val="22"/>
          <w:szCs w:val="22"/>
          <w:lang w:val="de-AT"/>
        </w:rPr>
        <w:t>Bild 3: Sylodyn®-Proben</w:t>
      </w:r>
    </w:p>
    <w:p w14:paraId="41447ABC" w14:textId="77777777" w:rsidR="00512A89" w:rsidRDefault="001544F7" w:rsidP="001544F7">
      <w:pPr>
        <w:rPr>
          <w:rFonts w:ascii="Arial" w:hAnsi="Arial"/>
          <w:color w:val="000000"/>
          <w:lang w:val="de-AT"/>
        </w:rPr>
      </w:pPr>
      <w:r w:rsidRPr="004875C4">
        <w:rPr>
          <w:rFonts w:ascii="Arial" w:hAnsi="Arial"/>
          <w:b/>
          <w:color w:val="000000"/>
          <w:lang w:val="de-AT"/>
        </w:rPr>
        <w:t>Bildunterschrift 3</w:t>
      </w:r>
      <w:r w:rsidRPr="001544F7">
        <w:rPr>
          <w:rFonts w:ascii="Arial" w:hAnsi="Arial"/>
          <w:color w:val="000000"/>
          <w:lang w:val="de-AT"/>
        </w:rPr>
        <w:t xml:space="preserve">: </w:t>
      </w:r>
      <w:r w:rsidR="00512A89">
        <w:rPr>
          <w:rFonts w:ascii="Arial" w:hAnsi="Arial"/>
          <w:color w:val="000000"/>
          <w:lang w:val="de-AT"/>
        </w:rPr>
        <w:t>Die</w:t>
      </w:r>
      <w:r w:rsidR="00512A89" w:rsidRPr="00CC4CD5">
        <w:rPr>
          <w:rFonts w:ascii="Arial" w:hAnsi="Arial"/>
          <w:color w:val="000000"/>
          <w:lang w:val="de-AT"/>
        </w:rPr>
        <w:t xml:space="preserve"> beiden </w:t>
      </w:r>
      <w:r w:rsidR="00512A89" w:rsidRPr="001544F7">
        <w:rPr>
          <w:rFonts w:ascii="Arial" w:hAnsi="Arial"/>
          <w:color w:val="000000"/>
          <w:lang w:val="de-AT"/>
        </w:rPr>
        <w:t>Testmuster</w:t>
      </w:r>
      <w:r w:rsidR="00512A89">
        <w:rPr>
          <w:rFonts w:ascii="Arial" w:hAnsi="Arial"/>
          <w:color w:val="000000"/>
          <w:lang w:val="de-AT"/>
        </w:rPr>
        <w:t xml:space="preserve"> weisen nach 15 Jahren hinsichtlich</w:t>
      </w:r>
      <w:r w:rsidR="00512A89" w:rsidRPr="00CC4CD5">
        <w:rPr>
          <w:rFonts w:ascii="Arial" w:hAnsi="Arial"/>
          <w:color w:val="000000"/>
          <w:lang w:val="de-AT"/>
        </w:rPr>
        <w:t xml:space="preserve"> Farbe, Maße und Form nur geringe Gebrauchsspuren </w:t>
      </w:r>
      <w:r w:rsidR="00512A89">
        <w:rPr>
          <w:rFonts w:ascii="Arial" w:hAnsi="Arial"/>
          <w:color w:val="000000"/>
          <w:lang w:val="de-AT"/>
        </w:rPr>
        <w:t>auf</w:t>
      </w:r>
      <w:r w:rsidR="00512A89" w:rsidRPr="00512A89">
        <w:rPr>
          <w:rFonts w:ascii="Arial" w:hAnsi="Arial"/>
          <w:color w:val="000000"/>
          <w:lang w:val="de-AT"/>
        </w:rPr>
        <w:t xml:space="preserve"> </w:t>
      </w:r>
      <w:r w:rsidR="00512A89">
        <w:rPr>
          <w:rFonts w:ascii="Arial" w:hAnsi="Arial"/>
          <w:color w:val="000000"/>
          <w:lang w:val="de-AT"/>
        </w:rPr>
        <w:t>(l</w:t>
      </w:r>
      <w:r w:rsidR="00512A89" w:rsidRPr="001544F7">
        <w:rPr>
          <w:rFonts w:ascii="Arial" w:hAnsi="Arial"/>
          <w:color w:val="000000"/>
          <w:lang w:val="de-AT"/>
        </w:rPr>
        <w:t>inks Sylodyn® NE, rechts Sylodyn® NF</w:t>
      </w:r>
      <w:r w:rsidR="00512A89">
        <w:rPr>
          <w:rFonts w:ascii="Arial" w:hAnsi="Arial"/>
          <w:color w:val="000000"/>
          <w:lang w:val="de-AT"/>
        </w:rPr>
        <w:t>)</w:t>
      </w:r>
      <w:r w:rsidR="00512A89" w:rsidRPr="00CC4CD5">
        <w:rPr>
          <w:rFonts w:ascii="Arial" w:hAnsi="Arial"/>
          <w:color w:val="000000"/>
          <w:lang w:val="de-AT"/>
        </w:rPr>
        <w:t xml:space="preserve">. </w:t>
      </w:r>
    </w:p>
    <w:p w14:paraId="7B25573C" w14:textId="77777777" w:rsidR="003B50C7" w:rsidRPr="00A90CA3" w:rsidRDefault="003B50C7" w:rsidP="003B50C7">
      <w:pPr>
        <w:rPr>
          <w:rFonts w:ascii="Arial" w:hAnsi="Arial"/>
          <w:b/>
          <w:sz w:val="22"/>
          <w:szCs w:val="22"/>
          <w:lang w:val="de-AT"/>
        </w:rPr>
      </w:pPr>
      <w:r w:rsidRPr="00A90CA3">
        <w:rPr>
          <w:rFonts w:ascii="Arial" w:hAnsi="Arial"/>
          <w:b/>
          <w:sz w:val="22"/>
          <w:szCs w:val="22"/>
          <w:lang w:val="de-AT"/>
        </w:rPr>
        <w:t xml:space="preserve">Bildrechte: </w:t>
      </w:r>
      <w:r w:rsidRPr="00A90CA3">
        <w:rPr>
          <w:rFonts w:ascii="Arial" w:hAnsi="Arial"/>
          <w:sz w:val="22"/>
          <w:szCs w:val="22"/>
          <w:lang w:val="de-AT"/>
        </w:rPr>
        <w:t>Getzner Werkstoffe</w:t>
      </w:r>
      <w:r>
        <w:rPr>
          <w:rFonts w:ascii="Arial" w:hAnsi="Arial"/>
          <w:sz w:val="22"/>
          <w:szCs w:val="22"/>
          <w:lang w:val="de-AT"/>
        </w:rPr>
        <w:t>,</w:t>
      </w:r>
      <w:r w:rsidRPr="00A90CA3">
        <w:rPr>
          <w:rFonts w:ascii="Arial" w:hAnsi="Arial"/>
          <w:sz w:val="22"/>
          <w:szCs w:val="22"/>
          <w:lang w:val="de-AT"/>
        </w:rPr>
        <w:t xml:space="preserve"> Veröffentlichung honorarfrei.</w:t>
      </w:r>
    </w:p>
    <w:p w14:paraId="629089F0" w14:textId="6C739712" w:rsidR="001544F7" w:rsidRDefault="001544F7" w:rsidP="001544F7">
      <w:pPr>
        <w:rPr>
          <w:rFonts w:ascii="Arial" w:hAnsi="Arial"/>
          <w:color w:val="000000"/>
          <w:lang w:val="de-AT"/>
        </w:rPr>
      </w:pPr>
    </w:p>
    <w:p w14:paraId="2977765E" w14:textId="6704AC1E" w:rsidR="00F727C8" w:rsidRDefault="00F727C8" w:rsidP="001544F7">
      <w:pPr>
        <w:rPr>
          <w:rFonts w:ascii="Arial" w:hAnsi="Arial"/>
          <w:color w:val="000000"/>
          <w:lang w:val="de-AT"/>
        </w:rPr>
      </w:pPr>
    </w:p>
    <w:p w14:paraId="394BEF0A" w14:textId="311E1AF1" w:rsidR="00F727C8" w:rsidRDefault="00F727C8" w:rsidP="001544F7">
      <w:pPr>
        <w:rPr>
          <w:rFonts w:ascii="Arial" w:hAnsi="Arial"/>
          <w:color w:val="000000"/>
          <w:lang w:val="de-AT"/>
        </w:rPr>
      </w:pPr>
    </w:p>
    <w:p w14:paraId="6AFC4DE4" w14:textId="61A592AE" w:rsidR="00F727C8" w:rsidRPr="001544F7" w:rsidRDefault="00F727C8" w:rsidP="001544F7">
      <w:pPr>
        <w:rPr>
          <w:rFonts w:ascii="Arial" w:hAnsi="Arial"/>
          <w:color w:val="000000"/>
          <w:lang w:val="de-AT"/>
        </w:rPr>
      </w:pPr>
      <w:r>
        <w:rPr>
          <w:noProof/>
          <w:lang w:val="de-AT" w:eastAsia="de-AT"/>
        </w:rPr>
        <w:drawing>
          <wp:inline distT="0" distB="0" distL="0" distR="0" wp14:anchorId="4B45B609" wp14:editId="20B1D783">
            <wp:extent cx="2452370" cy="1449070"/>
            <wp:effectExtent l="0" t="0" r="508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52370" cy="1449070"/>
                    </a:xfrm>
                    <a:prstGeom prst="rect">
                      <a:avLst/>
                    </a:prstGeom>
                    <a:noFill/>
                    <a:ln>
                      <a:noFill/>
                    </a:ln>
                  </pic:spPr>
                </pic:pic>
              </a:graphicData>
            </a:graphic>
          </wp:inline>
        </w:drawing>
      </w:r>
    </w:p>
    <w:p w14:paraId="5E08A0D1" w14:textId="7A0109B3" w:rsidR="001544F7" w:rsidRPr="001544F7" w:rsidRDefault="003B50C7" w:rsidP="001544F7">
      <w:pPr>
        <w:rPr>
          <w:rFonts w:ascii="Arial" w:hAnsi="Arial"/>
          <w:b/>
          <w:sz w:val="22"/>
          <w:szCs w:val="22"/>
          <w:lang w:val="de-AT"/>
        </w:rPr>
      </w:pPr>
      <w:r>
        <w:rPr>
          <w:rFonts w:ascii="Arial" w:hAnsi="Arial"/>
          <w:b/>
          <w:sz w:val="22"/>
          <w:szCs w:val="22"/>
          <w:lang w:val="de-AT"/>
        </w:rPr>
        <w:t>Grafik</w:t>
      </w:r>
      <w:r w:rsidRPr="001544F7">
        <w:rPr>
          <w:rFonts w:ascii="Arial" w:hAnsi="Arial"/>
          <w:b/>
          <w:sz w:val="22"/>
          <w:szCs w:val="22"/>
          <w:lang w:val="de-AT"/>
        </w:rPr>
        <w:t xml:space="preserve"> </w:t>
      </w:r>
      <w:r>
        <w:rPr>
          <w:rFonts w:ascii="Arial" w:hAnsi="Arial"/>
          <w:b/>
          <w:sz w:val="22"/>
          <w:szCs w:val="22"/>
          <w:lang w:val="de-AT"/>
        </w:rPr>
        <w:t>1:</w:t>
      </w:r>
      <w:r w:rsidR="001544F7" w:rsidRPr="001544F7">
        <w:rPr>
          <w:rFonts w:ascii="Arial" w:hAnsi="Arial"/>
          <w:b/>
          <w:sz w:val="22"/>
          <w:szCs w:val="22"/>
          <w:lang w:val="de-AT"/>
        </w:rPr>
        <w:t xml:space="preserve"> </w:t>
      </w:r>
      <w:r w:rsidR="006E7D66">
        <w:rPr>
          <w:rFonts w:ascii="Arial" w:hAnsi="Arial"/>
          <w:b/>
          <w:sz w:val="22"/>
          <w:szCs w:val="22"/>
          <w:lang w:val="de-AT"/>
        </w:rPr>
        <w:t>Federkennlinie</w:t>
      </w:r>
    </w:p>
    <w:p w14:paraId="0C0E4998" w14:textId="3E28FF90" w:rsidR="001544F7" w:rsidRPr="001544F7" w:rsidRDefault="001544F7" w:rsidP="001544F7">
      <w:pPr>
        <w:rPr>
          <w:rFonts w:ascii="Arial" w:hAnsi="Arial"/>
          <w:color w:val="000000"/>
          <w:lang w:val="de-AT"/>
        </w:rPr>
      </w:pPr>
      <w:r w:rsidRPr="003B50C7">
        <w:rPr>
          <w:rFonts w:ascii="Arial" w:hAnsi="Arial"/>
          <w:b/>
          <w:color w:val="000000"/>
          <w:lang w:val="de-AT"/>
        </w:rPr>
        <w:t xml:space="preserve">Bildunterschrift </w:t>
      </w:r>
      <w:r w:rsidR="003B50C7">
        <w:rPr>
          <w:rFonts w:ascii="Arial" w:hAnsi="Arial"/>
          <w:b/>
          <w:color w:val="000000"/>
          <w:lang w:val="de-AT"/>
        </w:rPr>
        <w:t>1</w:t>
      </w:r>
      <w:r w:rsidRPr="001544F7">
        <w:rPr>
          <w:rFonts w:ascii="Arial" w:hAnsi="Arial"/>
          <w:color w:val="000000"/>
          <w:lang w:val="de-AT"/>
        </w:rPr>
        <w:t xml:space="preserve">: </w:t>
      </w:r>
      <w:r w:rsidR="004646D7">
        <w:rPr>
          <w:rFonts w:ascii="Arial" w:hAnsi="Arial"/>
          <w:color w:val="000000"/>
          <w:lang w:val="de-AT"/>
        </w:rPr>
        <w:t>Die</w:t>
      </w:r>
      <w:r w:rsidR="004646D7" w:rsidRPr="00CC4CD5">
        <w:rPr>
          <w:rFonts w:ascii="Arial" w:hAnsi="Arial"/>
          <w:color w:val="000000"/>
          <w:lang w:val="de-AT"/>
        </w:rPr>
        <w:t xml:space="preserve"> Funktionalität </w:t>
      </w:r>
      <w:r w:rsidR="004646D7">
        <w:rPr>
          <w:rFonts w:ascii="Arial" w:hAnsi="Arial"/>
          <w:color w:val="000000"/>
          <w:lang w:val="de-AT"/>
        </w:rPr>
        <w:t xml:space="preserve">des </w:t>
      </w:r>
      <w:r w:rsidR="004646D7" w:rsidRPr="00CC4CD5">
        <w:rPr>
          <w:rFonts w:ascii="Arial" w:hAnsi="Arial"/>
          <w:color w:val="000000"/>
          <w:lang w:val="de-AT"/>
        </w:rPr>
        <w:t>vibrationshemmende</w:t>
      </w:r>
      <w:r w:rsidR="004646D7">
        <w:rPr>
          <w:rFonts w:ascii="Arial" w:hAnsi="Arial"/>
          <w:color w:val="000000"/>
          <w:lang w:val="de-AT"/>
        </w:rPr>
        <w:t>n</w:t>
      </w:r>
      <w:r w:rsidR="004646D7" w:rsidRPr="00CC4CD5">
        <w:rPr>
          <w:rFonts w:ascii="Arial" w:hAnsi="Arial"/>
          <w:color w:val="000000"/>
          <w:lang w:val="de-AT"/>
        </w:rPr>
        <w:t xml:space="preserve"> Sylodyn</w:t>
      </w:r>
      <w:r w:rsidR="004646D7">
        <w:rPr>
          <w:rFonts w:ascii="Arial" w:hAnsi="Arial"/>
          <w:color w:val="000000"/>
          <w:lang w:val="de-AT"/>
        </w:rPr>
        <w:t>®</w:t>
      </w:r>
      <w:r w:rsidR="004646D7" w:rsidRPr="00CC4CD5">
        <w:rPr>
          <w:rFonts w:ascii="Arial" w:hAnsi="Arial"/>
          <w:color w:val="000000"/>
          <w:lang w:val="de-AT"/>
        </w:rPr>
        <w:t>-Material</w:t>
      </w:r>
      <w:r w:rsidR="004646D7">
        <w:rPr>
          <w:rFonts w:ascii="Arial" w:hAnsi="Arial"/>
          <w:color w:val="000000"/>
          <w:lang w:val="de-AT"/>
        </w:rPr>
        <w:t>s</w:t>
      </w:r>
      <w:r w:rsidR="004646D7" w:rsidRPr="00CC4CD5">
        <w:rPr>
          <w:rFonts w:ascii="Arial" w:hAnsi="Arial"/>
          <w:color w:val="000000"/>
          <w:lang w:val="de-AT"/>
        </w:rPr>
        <w:t xml:space="preserve"> </w:t>
      </w:r>
      <w:r w:rsidR="004646D7">
        <w:rPr>
          <w:rFonts w:ascii="Arial" w:hAnsi="Arial"/>
          <w:color w:val="000000"/>
          <w:lang w:val="de-AT"/>
        </w:rPr>
        <w:t xml:space="preserve">hat sich </w:t>
      </w:r>
      <w:r w:rsidR="004646D7" w:rsidRPr="00CC4CD5">
        <w:rPr>
          <w:rFonts w:ascii="Arial" w:hAnsi="Arial"/>
          <w:color w:val="000000"/>
          <w:lang w:val="de-AT"/>
        </w:rPr>
        <w:t>im Vergleich zum Tag der Installation</w:t>
      </w:r>
      <w:r w:rsidR="004646D7" w:rsidRPr="004646D7">
        <w:rPr>
          <w:rFonts w:ascii="Arial" w:hAnsi="Arial"/>
          <w:color w:val="000000"/>
          <w:lang w:val="de-AT"/>
        </w:rPr>
        <w:t xml:space="preserve"> </w:t>
      </w:r>
      <w:r w:rsidR="004646D7">
        <w:rPr>
          <w:rFonts w:ascii="Arial" w:hAnsi="Arial"/>
          <w:color w:val="000000"/>
          <w:lang w:val="de-AT"/>
        </w:rPr>
        <w:t>kaum verändert.</w:t>
      </w:r>
    </w:p>
    <w:p w14:paraId="1B2A13A1" w14:textId="77777777" w:rsidR="003B50C7" w:rsidRPr="00A90CA3" w:rsidRDefault="003B50C7" w:rsidP="003B50C7">
      <w:pPr>
        <w:rPr>
          <w:rFonts w:ascii="Arial" w:hAnsi="Arial"/>
          <w:b/>
          <w:sz w:val="22"/>
          <w:szCs w:val="22"/>
          <w:lang w:val="de-AT"/>
        </w:rPr>
      </w:pPr>
      <w:r>
        <w:rPr>
          <w:rFonts w:ascii="Arial" w:hAnsi="Arial"/>
          <w:b/>
          <w:sz w:val="22"/>
          <w:szCs w:val="22"/>
          <w:lang w:val="de-AT"/>
        </w:rPr>
        <w:t>R</w:t>
      </w:r>
      <w:r w:rsidRPr="00A90CA3">
        <w:rPr>
          <w:rFonts w:ascii="Arial" w:hAnsi="Arial"/>
          <w:b/>
          <w:sz w:val="22"/>
          <w:szCs w:val="22"/>
          <w:lang w:val="de-AT"/>
        </w:rPr>
        <w:t xml:space="preserve">echte: </w:t>
      </w:r>
      <w:r w:rsidRPr="00A90CA3">
        <w:rPr>
          <w:rFonts w:ascii="Arial" w:hAnsi="Arial"/>
          <w:sz w:val="22"/>
          <w:szCs w:val="22"/>
          <w:lang w:val="de-AT"/>
        </w:rPr>
        <w:t>Getzner Werkstoffe</w:t>
      </w:r>
      <w:r>
        <w:rPr>
          <w:rFonts w:ascii="Arial" w:hAnsi="Arial"/>
          <w:sz w:val="22"/>
          <w:szCs w:val="22"/>
          <w:lang w:val="de-AT"/>
        </w:rPr>
        <w:t>,</w:t>
      </w:r>
      <w:r w:rsidRPr="00A90CA3">
        <w:rPr>
          <w:rFonts w:ascii="Arial" w:hAnsi="Arial"/>
          <w:sz w:val="22"/>
          <w:szCs w:val="22"/>
          <w:lang w:val="de-AT"/>
        </w:rPr>
        <w:t xml:space="preserve"> Veröffentlichung honorarfrei.</w:t>
      </w:r>
    </w:p>
    <w:p w14:paraId="383FBEF0" w14:textId="27F9121A" w:rsidR="003B50C7" w:rsidRDefault="003B50C7" w:rsidP="003B50C7">
      <w:pPr>
        <w:rPr>
          <w:rFonts w:ascii="Arial" w:hAnsi="Arial"/>
          <w:b/>
          <w:sz w:val="22"/>
          <w:szCs w:val="22"/>
          <w:lang w:val="de-AT"/>
        </w:rPr>
      </w:pPr>
    </w:p>
    <w:p w14:paraId="193830B6" w14:textId="70E80280" w:rsidR="00F727C8" w:rsidRDefault="00F727C8" w:rsidP="003B50C7">
      <w:pPr>
        <w:rPr>
          <w:rFonts w:ascii="Arial" w:hAnsi="Arial"/>
          <w:b/>
          <w:sz w:val="22"/>
          <w:szCs w:val="22"/>
          <w:lang w:val="de-AT"/>
        </w:rPr>
      </w:pPr>
      <w:r>
        <w:rPr>
          <w:noProof/>
          <w:lang w:val="de-AT" w:eastAsia="de-AT"/>
        </w:rPr>
        <w:drawing>
          <wp:inline distT="0" distB="0" distL="0" distR="0" wp14:anchorId="5BAB71E3" wp14:editId="43A6CBDF">
            <wp:extent cx="2440305" cy="144907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40305" cy="1449070"/>
                    </a:xfrm>
                    <a:prstGeom prst="rect">
                      <a:avLst/>
                    </a:prstGeom>
                    <a:noFill/>
                    <a:ln>
                      <a:noFill/>
                    </a:ln>
                  </pic:spPr>
                </pic:pic>
              </a:graphicData>
            </a:graphic>
          </wp:inline>
        </w:drawing>
      </w:r>
    </w:p>
    <w:p w14:paraId="008CC08D" w14:textId="7862B891" w:rsidR="003B50C7" w:rsidRPr="001544F7" w:rsidRDefault="003B50C7" w:rsidP="003B50C7">
      <w:pPr>
        <w:rPr>
          <w:rFonts w:ascii="Arial" w:hAnsi="Arial"/>
          <w:b/>
          <w:sz w:val="22"/>
          <w:szCs w:val="22"/>
          <w:lang w:val="de-AT"/>
        </w:rPr>
      </w:pPr>
      <w:r>
        <w:rPr>
          <w:rFonts w:ascii="Arial" w:hAnsi="Arial"/>
          <w:b/>
          <w:sz w:val="22"/>
          <w:szCs w:val="22"/>
          <w:lang w:val="de-AT"/>
        </w:rPr>
        <w:t>Grafik 2</w:t>
      </w:r>
      <w:r w:rsidRPr="001544F7">
        <w:rPr>
          <w:rFonts w:ascii="Arial" w:hAnsi="Arial"/>
          <w:b/>
          <w:sz w:val="22"/>
          <w:szCs w:val="22"/>
          <w:lang w:val="de-AT"/>
        </w:rPr>
        <w:t xml:space="preserve">: </w:t>
      </w:r>
      <w:r w:rsidR="006E7D66">
        <w:rPr>
          <w:rFonts w:ascii="Arial" w:hAnsi="Arial"/>
          <w:b/>
          <w:sz w:val="22"/>
          <w:szCs w:val="22"/>
          <w:lang w:val="de-AT"/>
        </w:rPr>
        <w:t>Darstellung des Isolationsgrads</w:t>
      </w:r>
    </w:p>
    <w:p w14:paraId="32C3A004" w14:textId="6751E72D" w:rsidR="003B50C7" w:rsidRPr="001544F7" w:rsidRDefault="003B50C7" w:rsidP="003B50C7">
      <w:pPr>
        <w:rPr>
          <w:rFonts w:ascii="Arial" w:hAnsi="Arial"/>
          <w:color w:val="000000"/>
          <w:lang w:val="de-AT"/>
        </w:rPr>
      </w:pPr>
      <w:r w:rsidRPr="003B50C7">
        <w:rPr>
          <w:rFonts w:ascii="Arial" w:hAnsi="Arial"/>
          <w:b/>
          <w:color w:val="000000"/>
          <w:lang w:val="de-AT"/>
        </w:rPr>
        <w:t xml:space="preserve">Bildunterschrift </w:t>
      </w:r>
      <w:r>
        <w:rPr>
          <w:rFonts w:ascii="Arial" w:hAnsi="Arial"/>
          <w:b/>
          <w:color w:val="000000"/>
          <w:lang w:val="de-AT"/>
        </w:rPr>
        <w:t>2</w:t>
      </w:r>
      <w:r w:rsidRPr="001544F7">
        <w:rPr>
          <w:rFonts w:ascii="Arial" w:hAnsi="Arial"/>
          <w:color w:val="000000"/>
          <w:lang w:val="de-AT"/>
        </w:rPr>
        <w:t>: Sylodyn®</w:t>
      </w:r>
      <w:r>
        <w:rPr>
          <w:rFonts w:ascii="Arial" w:hAnsi="Arial"/>
          <w:color w:val="000000"/>
          <w:lang w:val="de-AT"/>
        </w:rPr>
        <w:t xml:space="preserve"> überzeugt durch </w:t>
      </w:r>
      <w:r w:rsidRPr="001544F7">
        <w:rPr>
          <w:rFonts w:ascii="Arial" w:hAnsi="Arial"/>
          <w:color w:val="000000"/>
          <w:lang w:val="de-AT"/>
        </w:rPr>
        <w:t>Langzeiteigenschaften</w:t>
      </w:r>
      <w:r>
        <w:rPr>
          <w:rFonts w:ascii="Arial" w:hAnsi="Arial"/>
          <w:color w:val="000000"/>
          <w:lang w:val="de-AT"/>
        </w:rPr>
        <w:t xml:space="preserve"> – </w:t>
      </w:r>
      <w:r w:rsidR="009E6F5C">
        <w:rPr>
          <w:rFonts w:ascii="Arial" w:hAnsi="Arial"/>
          <w:color w:val="000000"/>
          <w:lang w:val="de-AT"/>
        </w:rPr>
        <w:t xml:space="preserve">der </w:t>
      </w:r>
      <w:r w:rsidR="009E6F5C" w:rsidRPr="00CC4CD5">
        <w:rPr>
          <w:rFonts w:ascii="Arial" w:hAnsi="Arial"/>
          <w:color w:val="000000"/>
          <w:lang w:val="de-AT"/>
        </w:rPr>
        <w:t>Schwingungsisolationsgrad</w:t>
      </w:r>
      <w:r w:rsidR="009E6F5C">
        <w:rPr>
          <w:rFonts w:ascii="Arial" w:hAnsi="Arial"/>
          <w:color w:val="000000"/>
          <w:lang w:val="de-AT"/>
        </w:rPr>
        <w:t xml:space="preserve"> liegt selbst</w:t>
      </w:r>
      <w:r>
        <w:rPr>
          <w:rFonts w:ascii="Arial" w:hAnsi="Arial"/>
          <w:color w:val="000000"/>
          <w:lang w:val="de-AT"/>
        </w:rPr>
        <w:t xml:space="preserve"> </w:t>
      </w:r>
      <w:r w:rsidRPr="001544F7">
        <w:rPr>
          <w:rFonts w:ascii="Arial" w:hAnsi="Arial"/>
          <w:color w:val="000000"/>
          <w:lang w:val="de-AT"/>
        </w:rPr>
        <w:t>nach 1</w:t>
      </w:r>
      <w:r>
        <w:rPr>
          <w:rFonts w:ascii="Arial" w:hAnsi="Arial"/>
          <w:color w:val="000000"/>
          <w:lang w:val="de-AT"/>
        </w:rPr>
        <w:t>5</w:t>
      </w:r>
      <w:r w:rsidRPr="001544F7">
        <w:rPr>
          <w:rFonts w:ascii="Arial" w:hAnsi="Arial"/>
          <w:color w:val="000000"/>
          <w:lang w:val="de-AT"/>
        </w:rPr>
        <w:t xml:space="preserve"> Jahren im Einsatz</w:t>
      </w:r>
      <w:r>
        <w:rPr>
          <w:rFonts w:ascii="Arial" w:hAnsi="Arial"/>
          <w:color w:val="000000"/>
          <w:lang w:val="de-AT"/>
        </w:rPr>
        <w:t xml:space="preserve"> </w:t>
      </w:r>
      <w:r w:rsidR="009E6F5C">
        <w:rPr>
          <w:rFonts w:ascii="Arial" w:hAnsi="Arial"/>
          <w:color w:val="000000"/>
          <w:lang w:val="de-AT"/>
        </w:rPr>
        <w:t>bei hervorragenden</w:t>
      </w:r>
      <w:r w:rsidRPr="001544F7">
        <w:rPr>
          <w:rFonts w:ascii="Arial" w:hAnsi="Arial"/>
          <w:color w:val="000000"/>
          <w:lang w:val="de-AT"/>
        </w:rPr>
        <w:t xml:space="preserve"> 96</w:t>
      </w:r>
      <w:r>
        <w:rPr>
          <w:rFonts w:ascii="Arial" w:hAnsi="Arial"/>
          <w:color w:val="000000"/>
          <w:lang w:val="de-AT"/>
        </w:rPr>
        <w:t xml:space="preserve"> Prozent</w:t>
      </w:r>
      <w:r w:rsidRPr="001544F7">
        <w:rPr>
          <w:rFonts w:ascii="Arial" w:hAnsi="Arial"/>
          <w:color w:val="000000"/>
          <w:lang w:val="de-AT"/>
        </w:rPr>
        <w:t>.</w:t>
      </w:r>
    </w:p>
    <w:p w14:paraId="15DE752D" w14:textId="77777777" w:rsidR="003B50C7" w:rsidRPr="00A90CA3" w:rsidRDefault="003B50C7" w:rsidP="003B50C7">
      <w:pPr>
        <w:rPr>
          <w:rFonts w:ascii="Arial" w:hAnsi="Arial"/>
          <w:b/>
          <w:sz w:val="22"/>
          <w:szCs w:val="22"/>
          <w:lang w:val="de-AT"/>
        </w:rPr>
      </w:pPr>
      <w:r>
        <w:rPr>
          <w:rFonts w:ascii="Arial" w:hAnsi="Arial"/>
          <w:b/>
          <w:sz w:val="22"/>
          <w:szCs w:val="22"/>
          <w:lang w:val="de-AT"/>
        </w:rPr>
        <w:t>R</w:t>
      </w:r>
      <w:r w:rsidRPr="00A90CA3">
        <w:rPr>
          <w:rFonts w:ascii="Arial" w:hAnsi="Arial"/>
          <w:b/>
          <w:sz w:val="22"/>
          <w:szCs w:val="22"/>
          <w:lang w:val="de-AT"/>
        </w:rPr>
        <w:t xml:space="preserve">echte: </w:t>
      </w:r>
      <w:r w:rsidRPr="00A90CA3">
        <w:rPr>
          <w:rFonts w:ascii="Arial" w:hAnsi="Arial"/>
          <w:sz w:val="22"/>
          <w:szCs w:val="22"/>
          <w:lang w:val="de-AT"/>
        </w:rPr>
        <w:t>Getzner Werkstoffe</w:t>
      </w:r>
      <w:r>
        <w:rPr>
          <w:rFonts w:ascii="Arial" w:hAnsi="Arial"/>
          <w:sz w:val="22"/>
          <w:szCs w:val="22"/>
          <w:lang w:val="de-AT"/>
        </w:rPr>
        <w:t>,</w:t>
      </w:r>
      <w:r w:rsidRPr="00A90CA3">
        <w:rPr>
          <w:rFonts w:ascii="Arial" w:hAnsi="Arial"/>
          <w:sz w:val="22"/>
          <w:szCs w:val="22"/>
          <w:lang w:val="de-AT"/>
        </w:rPr>
        <w:t xml:space="preserve"> Veröffentlichung honorarfrei.</w:t>
      </w:r>
    </w:p>
    <w:p w14:paraId="1241F569" w14:textId="77777777" w:rsidR="00A90CA3" w:rsidRPr="00A90CA3" w:rsidRDefault="00A90CA3" w:rsidP="00A90CA3">
      <w:pPr>
        <w:rPr>
          <w:rFonts w:ascii="Arial" w:hAnsi="Arial" w:cs="Arial"/>
          <w:color w:val="000000" w:themeColor="text1"/>
          <w:sz w:val="18"/>
          <w:szCs w:val="18"/>
          <w:lang w:val="de-AT"/>
        </w:rPr>
      </w:pPr>
    </w:p>
    <w:p w14:paraId="077085DE" w14:textId="77777777" w:rsidR="00A90CA3" w:rsidRPr="00A90CA3" w:rsidRDefault="00A90CA3" w:rsidP="00A90CA3">
      <w:pPr>
        <w:rPr>
          <w:rFonts w:ascii="Arial" w:hAnsi="Arial" w:cs="Arial"/>
          <w:b/>
          <w:color w:val="000000" w:themeColor="text1"/>
          <w:sz w:val="18"/>
          <w:szCs w:val="18"/>
          <w:lang w:val="de-AT"/>
        </w:rPr>
      </w:pPr>
    </w:p>
    <w:p w14:paraId="02CC40C6" w14:textId="77777777" w:rsidR="00A90CA3" w:rsidRPr="00A90CA3" w:rsidRDefault="00A90CA3" w:rsidP="00A90CA3">
      <w:pPr>
        <w:rPr>
          <w:rFonts w:ascii="Arial" w:hAnsi="Arial" w:cs="Arial"/>
          <w:b/>
          <w:color w:val="000000" w:themeColor="text1"/>
          <w:sz w:val="18"/>
          <w:szCs w:val="18"/>
          <w:lang w:val="de-AT"/>
        </w:rPr>
      </w:pPr>
    </w:p>
    <w:p w14:paraId="70DDA0B7" w14:textId="77777777" w:rsidR="00A90CA3" w:rsidRPr="00A90CA3" w:rsidRDefault="00A90CA3" w:rsidP="00A90CA3">
      <w:pPr>
        <w:rPr>
          <w:rFonts w:ascii="Arial" w:hAnsi="Arial"/>
          <w:b/>
          <w:sz w:val="18"/>
          <w:szCs w:val="18"/>
          <w:lang w:val="de-AT"/>
        </w:rPr>
      </w:pPr>
      <w:r w:rsidRPr="00A90CA3">
        <w:rPr>
          <w:rFonts w:ascii="Arial" w:hAnsi="Arial"/>
          <w:b/>
          <w:sz w:val="18"/>
          <w:szCs w:val="18"/>
          <w:lang w:val="de-AT"/>
        </w:rPr>
        <w:t>Getzner Werkstoffe GmbH</w:t>
      </w:r>
    </w:p>
    <w:p w14:paraId="6D1962F5" w14:textId="39C185FF" w:rsidR="004646D7" w:rsidRPr="00873F1B" w:rsidRDefault="0012363C" w:rsidP="004646D7">
      <w:pPr>
        <w:rPr>
          <w:lang w:val="de-AT"/>
        </w:rPr>
      </w:pPr>
      <w:hyperlink r:id="rId14" w:history="1">
        <w:r w:rsidR="00A90CA3" w:rsidRPr="00A90CA3">
          <w:rPr>
            <w:rStyle w:val="Hyperlink"/>
            <w:rFonts w:ascii="Arial" w:hAnsi="Arial" w:cs="Arial"/>
            <w:sz w:val="18"/>
            <w:szCs w:val="18"/>
            <w:lang w:val="de-AT"/>
          </w:rPr>
          <w:t>Getzner Werkstoffe</w:t>
        </w:r>
      </w:hyperlink>
      <w:r w:rsidR="00A90CA3" w:rsidRPr="00A90CA3">
        <w:rPr>
          <w:rFonts w:ascii="Arial" w:hAnsi="Arial" w:cs="Arial"/>
          <w:sz w:val="18"/>
          <w:szCs w:val="18"/>
          <w:lang w:val="de-AT"/>
        </w:rPr>
        <w:t xml:space="preserve"> ist der führende Spezialist für </w:t>
      </w:r>
      <w:hyperlink r:id="rId15" w:history="1">
        <w:r w:rsidR="004646D7" w:rsidRPr="00A90CA3">
          <w:rPr>
            <w:rStyle w:val="Hyperlink"/>
            <w:rFonts w:ascii="Arial" w:hAnsi="Arial" w:cs="Arial"/>
            <w:sz w:val="18"/>
            <w:szCs w:val="18"/>
            <w:lang w:val="de-AT"/>
          </w:rPr>
          <w:t>Schwingungs- und Erschütterungsschutz</w:t>
        </w:r>
      </w:hyperlink>
      <w:r w:rsidR="004646D7" w:rsidRPr="00A90CA3">
        <w:rPr>
          <w:rFonts w:ascii="Arial" w:hAnsi="Arial" w:cs="Arial"/>
          <w:sz w:val="18"/>
          <w:szCs w:val="18"/>
          <w:lang w:val="de-AT"/>
        </w:rPr>
        <w:t xml:space="preserve">. Die </w:t>
      </w:r>
      <w:r w:rsidR="004646D7" w:rsidRPr="00A90CA3">
        <w:rPr>
          <w:rFonts w:ascii="Arial" w:hAnsi="Arial"/>
          <w:sz w:val="18"/>
          <w:szCs w:val="18"/>
          <w:lang w:val="de-AT"/>
        </w:rPr>
        <w:t xml:space="preserve">Lösungen basieren auf den </w:t>
      </w:r>
      <w:r w:rsidR="004646D7" w:rsidRPr="00A90CA3">
        <w:rPr>
          <w:rFonts w:ascii="Arial" w:hAnsi="Arial" w:cs="Arial"/>
          <w:sz w:val="18"/>
          <w:szCs w:val="18"/>
          <w:lang w:val="de-AT"/>
        </w:rPr>
        <w:t>selbst</w:t>
      </w:r>
      <w:r w:rsidR="004646D7" w:rsidRPr="00A90CA3">
        <w:rPr>
          <w:rFonts w:ascii="Arial" w:hAnsi="Arial"/>
          <w:sz w:val="18"/>
          <w:szCs w:val="18"/>
          <w:lang w:val="de-AT"/>
        </w:rPr>
        <w:t xml:space="preserve"> entwickelten und hergestellten </w:t>
      </w:r>
      <w:r w:rsidR="004646D7" w:rsidRPr="00A90CA3">
        <w:rPr>
          <w:rFonts w:ascii="Arial" w:hAnsi="Arial" w:cs="Arial"/>
          <w:sz w:val="18"/>
          <w:szCs w:val="18"/>
          <w:lang w:val="de-AT"/>
        </w:rPr>
        <w:t>Produkten</w:t>
      </w:r>
      <w:r w:rsidR="004646D7" w:rsidRPr="00A90CA3">
        <w:rPr>
          <w:rFonts w:ascii="Arial" w:hAnsi="Arial"/>
          <w:sz w:val="18"/>
          <w:szCs w:val="18"/>
          <w:lang w:val="de-AT"/>
        </w:rPr>
        <w:t xml:space="preserve"> </w:t>
      </w:r>
      <w:hyperlink r:id="rId16" w:history="1">
        <w:r w:rsidR="004646D7" w:rsidRPr="00A90CA3">
          <w:rPr>
            <w:rStyle w:val="Hyperlink"/>
            <w:rFonts w:ascii="Arial" w:hAnsi="Arial" w:cs="Arial"/>
            <w:sz w:val="18"/>
            <w:szCs w:val="18"/>
            <w:lang w:val="de-AT"/>
          </w:rPr>
          <w:t>Sylomer®</w:t>
        </w:r>
      </w:hyperlink>
      <w:r w:rsidR="004646D7" w:rsidRPr="00A90CA3">
        <w:rPr>
          <w:rFonts w:ascii="Arial" w:hAnsi="Arial" w:cs="Arial"/>
          <w:sz w:val="18"/>
          <w:szCs w:val="18"/>
          <w:lang w:val="de-AT"/>
        </w:rPr>
        <w:t xml:space="preserve">, </w:t>
      </w:r>
      <w:hyperlink r:id="rId17" w:history="1">
        <w:r w:rsidR="004646D7" w:rsidRPr="00A90CA3">
          <w:rPr>
            <w:rStyle w:val="Hyperlink"/>
            <w:rFonts w:ascii="Arial" w:hAnsi="Arial" w:cs="Arial"/>
            <w:sz w:val="18"/>
            <w:szCs w:val="18"/>
            <w:lang w:val="de-AT"/>
          </w:rPr>
          <w:t>Sylodyn®</w:t>
        </w:r>
      </w:hyperlink>
      <w:r w:rsidR="004646D7" w:rsidRPr="00A90CA3">
        <w:rPr>
          <w:rFonts w:ascii="Arial" w:hAnsi="Arial" w:cs="Arial"/>
          <w:sz w:val="18"/>
          <w:szCs w:val="18"/>
          <w:lang w:val="de-AT"/>
        </w:rPr>
        <w:t xml:space="preserve">, </w:t>
      </w:r>
      <w:hyperlink r:id="rId18" w:history="1">
        <w:r w:rsidR="004646D7" w:rsidRPr="00A90CA3">
          <w:rPr>
            <w:rStyle w:val="Hyperlink"/>
            <w:rFonts w:ascii="Arial" w:hAnsi="Arial" w:cs="Arial"/>
            <w:sz w:val="18"/>
            <w:szCs w:val="18"/>
            <w:lang w:val="de-AT"/>
          </w:rPr>
          <w:t>Sylodamp®</w:t>
        </w:r>
      </w:hyperlink>
      <w:r w:rsidR="004646D7" w:rsidRPr="00A90CA3">
        <w:rPr>
          <w:rFonts w:ascii="Arial" w:hAnsi="Arial" w:cs="Arial"/>
          <w:sz w:val="18"/>
          <w:szCs w:val="18"/>
          <w:lang w:val="de-AT"/>
        </w:rPr>
        <w:t xml:space="preserve"> sowie </w:t>
      </w:r>
      <w:hyperlink r:id="rId19" w:history="1">
        <w:r w:rsidR="004646D7" w:rsidRPr="00A90CA3">
          <w:rPr>
            <w:rStyle w:val="Hyperlink"/>
            <w:rFonts w:ascii="Arial" w:hAnsi="Arial" w:cs="Arial"/>
            <w:sz w:val="18"/>
            <w:szCs w:val="18"/>
            <w:lang w:val="de-AT"/>
          </w:rPr>
          <w:t>Isotop®</w:t>
        </w:r>
      </w:hyperlink>
      <w:r w:rsidR="004646D7" w:rsidRPr="00A90CA3">
        <w:rPr>
          <w:rFonts w:ascii="Arial" w:hAnsi="Arial" w:cs="Arial"/>
          <w:sz w:val="18"/>
          <w:szCs w:val="18"/>
          <w:lang w:val="de-AT"/>
        </w:rPr>
        <w:t xml:space="preserve"> und</w:t>
      </w:r>
      <w:r w:rsidR="004646D7" w:rsidRPr="00A90CA3">
        <w:rPr>
          <w:rFonts w:ascii="Arial" w:hAnsi="Arial"/>
          <w:sz w:val="18"/>
          <w:szCs w:val="18"/>
          <w:lang w:val="de-AT"/>
        </w:rPr>
        <w:t xml:space="preserve"> kommen in den Bereichen Bahn, Bau und Industrie zum Einsatz. </w:t>
      </w:r>
      <w:r w:rsidR="004646D7" w:rsidRPr="00A90CA3">
        <w:rPr>
          <w:rFonts w:ascii="Arial" w:hAnsi="Arial" w:cs="Arial"/>
          <w:sz w:val="18"/>
          <w:szCs w:val="18"/>
          <w:lang w:val="de-AT"/>
        </w:rPr>
        <w:t xml:space="preserve">Sie reduzieren Vibrationen und </w:t>
      </w:r>
      <w:bookmarkStart w:id="0" w:name="_GoBack"/>
      <w:bookmarkEnd w:id="0"/>
      <w:r w:rsidR="004646D7" w:rsidRPr="00A90CA3">
        <w:rPr>
          <w:rFonts w:ascii="Arial" w:hAnsi="Arial" w:cs="Arial"/>
          <w:sz w:val="18"/>
          <w:szCs w:val="18"/>
          <w:lang w:val="de-AT"/>
        </w:rPr>
        <w:t>Lärm, verlängern die Lebensdauer der gelagerten Komponenten und senken so den Wartungs- und Instandhaltungsaufwand für Fahrwege, Fahrzeuge, Bauwerke und Maschinen.</w:t>
      </w:r>
      <w:r w:rsidR="004646D7" w:rsidRPr="00A90CA3">
        <w:rPr>
          <w:rFonts w:ascii="Arial" w:hAnsi="Arial"/>
          <w:sz w:val="18"/>
          <w:szCs w:val="18"/>
          <w:lang w:val="de-AT"/>
        </w:rPr>
        <w:t xml:space="preserve"> Das Unternehmen wurde 1969 als Tochter der Getzner, Mutter &amp; Cie. gegründet.</w:t>
      </w:r>
    </w:p>
    <w:p w14:paraId="12EED1BC" w14:textId="77777777" w:rsidR="00A90CA3" w:rsidRPr="00A90CA3" w:rsidRDefault="00A90CA3" w:rsidP="00A90CA3">
      <w:pPr>
        <w:rPr>
          <w:rFonts w:ascii="Arial" w:hAnsi="Arial"/>
          <w:sz w:val="18"/>
          <w:szCs w:val="18"/>
          <w:lang w:val="de-AT"/>
        </w:rPr>
      </w:pPr>
    </w:p>
    <w:p w14:paraId="6EF0DC48" w14:textId="77777777" w:rsidR="00A90CA3" w:rsidRPr="00A90CA3" w:rsidRDefault="00A90CA3" w:rsidP="00A90CA3">
      <w:pPr>
        <w:rPr>
          <w:rFonts w:ascii="Arial" w:hAnsi="Arial"/>
          <w:sz w:val="18"/>
          <w:lang w:val="de-AT"/>
        </w:rPr>
      </w:pPr>
      <w:r w:rsidRPr="00A90CA3">
        <w:rPr>
          <w:rFonts w:ascii="Arial" w:hAnsi="Arial" w:cs="Arial"/>
          <w:sz w:val="18"/>
          <w:szCs w:val="18"/>
          <w:lang w:val="de-AT"/>
        </w:rPr>
        <w:t xml:space="preserve">Getzner vertreibt die Schwingungsschutzlösungen weltweit. </w:t>
      </w:r>
      <w:r w:rsidRPr="00A90CA3">
        <w:rPr>
          <w:rFonts w:ascii="Arial" w:hAnsi="Arial"/>
          <w:sz w:val="18"/>
          <w:szCs w:val="18"/>
          <w:lang w:val="de-AT"/>
        </w:rPr>
        <w:t xml:space="preserve">Neben den Standorten in Bürs und Deutschland hat </w:t>
      </w:r>
      <w:r w:rsidRPr="00A90CA3">
        <w:rPr>
          <w:rFonts w:ascii="Arial" w:hAnsi="Arial" w:cs="Arial"/>
          <w:sz w:val="18"/>
          <w:szCs w:val="18"/>
          <w:lang w:val="de-AT"/>
        </w:rPr>
        <w:t>das Unternehmen</w:t>
      </w:r>
      <w:r w:rsidRPr="00A90CA3">
        <w:rPr>
          <w:rFonts w:ascii="Arial" w:hAnsi="Arial"/>
          <w:sz w:val="18"/>
          <w:szCs w:val="18"/>
          <w:lang w:val="de-AT"/>
        </w:rPr>
        <w:t xml:space="preserve"> auch Niederlassungen in China, Frankreich, Indien, Japan, Jordanien und den USA. Ein engmaschiges Vertriebsnetz in Europa wird durch Vertriebspartner in den USA, in Südamerika und Fernost ergänzt. Partner in insgesamt 40 Ländern der Welt vertreiben Produkte von Getzner flächendeckend. Durch die Reduktion von Lärm und Vibrationen leistet Getzner einen wertvollen Beitrag zur Steigerung der Lebens- und Arbeitsqualität.</w:t>
      </w:r>
    </w:p>
    <w:p w14:paraId="293FAA56" w14:textId="77777777" w:rsidR="00A90CA3" w:rsidRPr="00A90CA3" w:rsidRDefault="00A90CA3" w:rsidP="00A90CA3">
      <w:pPr>
        <w:rPr>
          <w:rFonts w:ascii="Arial" w:hAnsi="Arial" w:cs="Arial"/>
          <w:sz w:val="18"/>
          <w:szCs w:val="18"/>
          <w:lang w:val="de-AT"/>
        </w:rPr>
      </w:pPr>
    </w:p>
    <w:p w14:paraId="0A765DF7" w14:textId="77777777" w:rsidR="00A90CA3" w:rsidRPr="00A90CA3" w:rsidRDefault="00A90CA3" w:rsidP="00A90CA3">
      <w:pPr>
        <w:rPr>
          <w:rFonts w:ascii="Arial" w:hAnsi="Arial"/>
          <w:b/>
          <w:sz w:val="18"/>
          <w:szCs w:val="18"/>
          <w:lang w:val="de-AT"/>
        </w:rPr>
      </w:pPr>
      <w:r w:rsidRPr="00A90CA3">
        <w:rPr>
          <w:rFonts w:ascii="Arial" w:hAnsi="Arial"/>
          <w:b/>
          <w:sz w:val="18"/>
          <w:szCs w:val="18"/>
          <w:lang w:val="de-AT"/>
        </w:rPr>
        <w:t>Daten und Fakten</w:t>
      </w:r>
      <w:r w:rsidRPr="00A90CA3">
        <w:rPr>
          <w:rFonts w:ascii="Arial" w:hAnsi="Arial"/>
          <w:b/>
          <w:sz w:val="18"/>
          <w:lang w:val="de-AT"/>
        </w:rPr>
        <w:t xml:space="preserve"> – </w:t>
      </w:r>
      <w:r w:rsidRPr="00A90CA3">
        <w:rPr>
          <w:rFonts w:ascii="Arial" w:hAnsi="Arial"/>
          <w:b/>
          <w:sz w:val="18"/>
          <w:szCs w:val="18"/>
          <w:lang w:val="de-AT"/>
        </w:rPr>
        <w:t xml:space="preserve">Getzner Werkstoffe GmbH </w:t>
      </w:r>
    </w:p>
    <w:p w14:paraId="79FF9376" w14:textId="77777777" w:rsidR="00A90CA3" w:rsidRPr="00A90CA3" w:rsidRDefault="00A90CA3" w:rsidP="00A90CA3">
      <w:pPr>
        <w:rPr>
          <w:rFonts w:ascii="Arial" w:hAnsi="Arial"/>
          <w:sz w:val="18"/>
          <w:szCs w:val="18"/>
          <w:lang w:val="de-AT"/>
        </w:rPr>
      </w:pPr>
      <w:r w:rsidRPr="00A90CA3">
        <w:rPr>
          <w:rFonts w:ascii="Arial" w:hAnsi="Arial"/>
          <w:sz w:val="18"/>
          <w:szCs w:val="18"/>
          <w:lang w:val="de-AT"/>
        </w:rPr>
        <w:t>Gründung:</w:t>
      </w:r>
      <w:r w:rsidRPr="00A90CA3">
        <w:rPr>
          <w:rFonts w:ascii="Arial" w:hAnsi="Arial"/>
          <w:sz w:val="18"/>
          <w:szCs w:val="18"/>
          <w:lang w:val="de-AT"/>
        </w:rPr>
        <w:tab/>
      </w:r>
      <w:r w:rsidRPr="00A90CA3">
        <w:rPr>
          <w:rFonts w:ascii="Arial" w:hAnsi="Arial"/>
          <w:sz w:val="18"/>
          <w:szCs w:val="18"/>
          <w:lang w:val="de-AT"/>
        </w:rPr>
        <w:tab/>
        <w:t>1969 (als Tochter der Firma Getzner, Mutter &amp; Cie.)</w:t>
      </w:r>
    </w:p>
    <w:p w14:paraId="5CC901B0" w14:textId="77777777" w:rsidR="00A90CA3" w:rsidRPr="00A90CA3" w:rsidRDefault="00A90CA3" w:rsidP="00A90CA3">
      <w:pPr>
        <w:rPr>
          <w:rFonts w:ascii="Arial" w:hAnsi="Arial"/>
          <w:sz w:val="18"/>
          <w:szCs w:val="18"/>
          <w:lang w:val="de-AT"/>
        </w:rPr>
      </w:pPr>
      <w:r w:rsidRPr="00A90CA3">
        <w:rPr>
          <w:rFonts w:ascii="Arial" w:hAnsi="Arial"/>
          <w:sz w:val="18"/>
          <w:szCs w:val="18"/>
          <w:lang w:val="de-AT"/>
        </w:rPr>
        <w:t xml:space="preserve">Geschäftsführer: </w:t>
      </w:r>
      <w:r w:rsidRPr="00A90CA3">
        <w:rPr>
          <w:rFonts w:ascii="Arial" w:hAnsi="Arial"/>
          <w:sz w:val="18"/>
          <w:szCs w:val="18"/>
          <w:lang w:val="de-AT"/>
        </w:rPr>
        <w:tab/>
      </w:r>
      <w:r w:rsidRPr="00A90CA3">
        <w:rPr>
          <w:rFonts w:ascii="Arial" w:hAnsi="Arial"/>
          <w:sz w:val="18"/>
          <w:szCs w:val="18"/>
          <w:lang w:val="de-AT"/>
        </w:rPr>
        <w:tab/>
        <w:t>Ing. Jürgen Rainalter</w:t>
      </w:r>
    </w:p>
    <w:p w14:paraId="2652A577" w14:textId="77777777" w:rsidR="00A90CA3" w:rsidRPr="00A90CA3" w:rsidRDefault="00A90CA3" w:rsidP="00A90CA3">
      <w:pPr>
        <w:rPr>
          <w:rFonts w:ascii="Arial" w:hAnsi="Arial"/>
          <w:sz w:val="18"/>
          <w:szCs w:val="18"/>
          <w:lang w:val="de-AT"/>
        </w:rPr>
      </w:pPr>
      <w:r w:rsidRPr="00A90CA3">
        <w:rPr>
          <w:rFonts w:ascii="Arial" w:hAnsi="Arial"/>
          <w:sz w:val="18"/>
          <w:szCs w:val="18"/>
          <w:lang w:val="de-AT"/>
        </w:rPr>
        <w:t>Mitarbeiter/innen:</w:t>
      </w:r>
      <w:r w:rsidRPr="00A90CA3">
        <w:rPr>
          <w:rFonts w:ascii="Arial" w:hAnsi="Arial"/>
          <w:sz w:val="18"/>
          <w:szCs w:val="18"/>
          <w:lang w:val="de-AT"/>
        </w:rPr>
        <w:tab/>
      </w:r>
      <w:r w:rsidRPr="00A90CA3">
        <w:rPr>
          <w:rFonts w:ascii="Arial" w:hAnsi="Arial"/>
          <w:sz w:val="18"/>
          <w:szCs w:val="18"/>
          <w:lang w:val="de-AT"/>
        </w:rPr>
        <w:tab/>
        <w:t>490 (davon 360 am Standort Bürs)</w:t>
      </w:r>
    </w:p>
    <w:p w14:paraId="4BA2889E" w14:textId="77777777" w:rsidR="00A90CA3" w:rsidRPr="00A90CA3" w:rsidRDefault="00A90CA3" w:rsidP="00A90CA3">
      <w:pPr>
        <w:rPr>
          <w:rFonts w:ascii="Arial" w:hAnsi="Arial"/>
          <w:sz w:val="18"/>
          <w:szCs w:val="18"/>
          <w:lang w:val="de-AT"/>
        </w:rPr>
      </w:pPr>
      <w:r w:rsidRPr="00A90CA3">
        <w:rPr>
          <w:rFonts w:ascii="Arial" w:hAnsi="Arial"/>
          <w:sz w:val="18"/>
          <w:szCs w:val="18"/>
          <w:lang w:val="de-AT"/>
        </w:rPr>
        <w:t>Umsatz 2018:</w:t>
      </w:r>
      <w:r w:rsidRPr="00A90CA3">
        <w:rPr>
          <w:rFonts w:ascii="Arial" w:hAnsi="Arial"/>
          <w:sz w:val="18"/>
          <w:szCs w:val="18"/>
          <w:lang w:val="de-AT"/>
        </w:rPr>
        <w:tab/>
      </w:r>
      <w:r w:rsidRPr="00A90CA3">
        <w:rPr>
          <w:rFonts w:ascii="Arial" w:hAnsi="Arial"/>
          <w:sz w:val="18"/>
          <w:szCs w:val="18"/>
          <w:lang w:val="de-AT"/>
        </w:rPr>
        <w:tab/>
        <w:t>100,3 Mio. Euro</w:t>
      </w:r>
    </w:p>
    <w:p w14:paraId="355FECB1" w14:textId="77777777" w:rsidR="00A90CA3" w:rsidRPr="00A90CA3" w:rsidRDefault="00A90CA3" w:rsidP="00A90CA3">
      <w:pPr>
        <w:rPr>
          <w:rFonts w:ascii="Arial" w:hAnsi="Arial"/>
          <w:sz w:val="18"/>
          <w:szCs w:val="18"/>
          <w:lang w:val="de-AT"/>
        </w:rPr>
      </w:pPr>
      <w:r w:rsidRPr="00A90CA3">
        <w:rPr>
          <w:rFonts w:ascii="Arial" w:hAnsi="Arial"/>
          <w:sz w:val="18"/>
          <w:szCs w:val="18"/>
          <w:lang w:val="de-AT"/>
        </w:rPr>
        <w:t>Geschäftsbereiche:</w:t>
      </w:r>
      <w:r w:rsidRPr="00A90CA3">
        <w:rPr>
          <w:rFonts w:ascii="Arial" w:hAnsi="Arial"/>
          <w:sz w:val="18"/>
          <w:szCs w:val="18"/>
          <w:lang w:val="de-AT"/>
        </w:rPr>
        <w:tab/>
        <w:t>Bahn, Bau, Industrie</w:t>
      </w:r>
    </w:p>
    <w:p w14:paraId="3C080D3B" w14:textId="77777777" w:rsidR="00A90CA3" w:rsidRPr="00A90CA3" w:rsidRDefault="00A90CA3" w:rsidP="00A90CA3">
      <w:pPr>
        <w:rPr>
          <w:rFonts w:ascii="Arial" w:hAnsi="Arial"/>
          <w:sz w:val="18"/>
          <w:szCs w:val="18"/>
          <w:lang w:val="de-AT"/>
        </w:rPr>
      </w:pPr>
      <w:r w:rsidRPr="00A90CA3">
        <w:rPr>
          <w:rFonts w:ascii="Arial" w:hAnsi="Arial"/>
          <w:sz w:val="18"/>
          <w:szCs w:val="18"/>
          <w:lang w:val="de-AT"/>
        </w:rPr>
        <w:t xml:space="preserve">Headquarter: </w:t>
      </w:r>
      <w:r w:rsidRPr="00A90CA3">
        <w:rPr>
          <w:rFonts w:ascii="Arial" w:hAnsi="Arial"/>
          <w:sz w:val="18"/>
          <w:szCs w:val="18"/>
          <w:lang w:val="de-AT"/>
        </w:rPr>
        <w:tab/>
      </w:r>
      <w:r w:rsidRPr="00A90CA3">
        <w:rPr>
          <w:rFonts w:ascii="Arial" w:hAnsi="Arial"/>
          <w:sz w:val="18"/>
          <w:szCs w:val="18"/>
          <w:lang w:val="de-AT"/>
        </w:rPr>
        <w:tab/>
        <w:t>Bürs (AT)</w:t>
      </w:r>
      <w:r w:rsidRPr="00A90CA3">
        <w:rPr>
          <w:rFonts w:ascii="Arial" w:hAnsi="Arial"/>
          <w:sz w:val="18"/>
          <w:szCs w:val="18"/>
          <w:lang w:val="de-AT"/>
        </w:rPr>
        <w:br/>
        <w:t>Standorte:</w:t>
      </w:r>
      <w:r w:rsidRPr="00A90CA3">
        <w:rPr>
          <w:rFonts w:ascii="Arial" w:hAnsi="Arial"/>
          <w:sz w:val="18"/>
          <w:szCs w:val="18"/>
          <w:lang w:val="de-AT"/>
        </w:rPr>
        <w:tab/>
      </w:r>
      <w:r w:rsidRPr="00A90CA3">
        <w:rPr>
          <w:rFonts w:ascii="Arial" w:hAnsi="Arial"/>
          <w:sz w:val="18"/>
          <w:szCs w:val="18"/>
          <w:lang w:val="de-AT"/>
        </w:rPr>
        <w:tab/>
        <w:t xml:space="preserve">Peking, Kunshan (CN), München, Berlin, Stuttgart (DE), </w:t>
      </w:r>
      <w:r w:rsidRPr="00A90CA3">
        <w:rPr>
          <w:rFonts w:ascii="Arial" w:hAnsi="Arial"/>
          <w:bCs/>
          <w:sz w:val="18"/>
          <w:szCs w:val="18"/>
          <w:lang w:val="de-AT"/>
        </w:rPr>
        <w:t xml:space="preserve">Lyon (FR), </w:t>
      </w:r>
      <w:r w:rsidRPr="00A90CA3">
        <w:rPr>
          <w:rFonts w:ascii="Arial" w:hAnsi="Arial"/>
          <w:bCs/>
          <w:sz w:val="18"/>
          <w:szCs w:val="18"/>
          <w:lang w:val="de-AT"/>
        </w:rPr>
        <w:br/>
      </w:r>
      <w:r w:rsidRPr="00A90CA3">
        <w:rPr>
          <w:rFonts w:ascii="Arial" w:hAnsi="Arial"/>
          <w:bCs/>
          <w:sz w:val="18"/>
          <w:szCs w:val="18"/>
          <w:lang w:val="de-AT"/>
        </w:rPr>
        <w:tab/>
      </w:r>
      <w:r w:rsidRPr="00A90CA3">
        <w:rPr>
          <w:rFonts w:ascii="Arial" w:hAnsi="Arial"/>
          <w:bCs/>
          <w:sz w:val="18"/>
          <w:szCs w:val="18"/>
          <w:lang w:val="de-AT"/>
        </w:rPr>
        <w:tab/>
      </w:r>
      <w:r w:rsidRPr="00A90CA3">
        <w:rPr>
          <w:rFonts w:ascii="Arial" w:hAnsi="Arial"/>
          <w:bCs/>
          <w:sz w:val="18"/>
          <w:szCs w:val="18"/>
          <w:lang w:val="de-AT"/>
        </w:rPr>
        <w:tab/>
      </w:r>
      <w:r w:rsidRPr="00A90CA3">
        <w:rPr>
          <w:rFonts w:ascii="Arial" w:hAnsi="Arial"/>
          <w:sz w:val="18"/>
          <w:szCs w:val="18"/>
          <w:lang w:val="de-AT"/>
        </w:rPr>
        <w:t xml:space="preserve">Pune (IN), Amman (JO), Tokio (JP), </w:t>
      </w:r>
      <w:r>
        <w:rPr>
          <w:rFonts w:ascii="Arial" w:hAnsi="Arial"/>
          <w:sz w:val="18"/>
          <w:szCs w:val="18"/>
          <w:lang w:val="fr-FR"/>
        </w:rPr>
        <w:t>Charlotte, Decatur (US)</w:t>
      </w:r>
    </w:p>
    <w:p w14:paraId="1BF05C7D" w14:textId="77777777" w:rsidR="00A90CA3" w:rsidRPr="00782C3A" w:rsidRDefault="00A90CA3" w:rsidP="00A90CA3">
      <w:pPr>
        <w:rPr>
          <w:rFonts w:ascii="Arial" w:hAnsi="Arial"/>
          <w:sz w:val="18"/>
          <w:szCs w:val="18"/>
        </w:rPr>
      </w:pPr>
      <w:r w:rsidRPr="00782C3A">
        <w:rPr>
          <w:rFonts w:ascii="Arial" w:hAnsi="Arial"/>
          <w:sz w:val="18"/>
          <w:szCs w:val="18"/>
        </w:rPr>
        <w:t>Exportquote:</w:t>
      </w:r>
      <w:r w:rsidRPr="00782C3A">
        <w:rPr>
          <w:rFonts w:ascii="Arial" w:hAnsi="Arial"/>
          <w:sz w:val="18"/>
          <w:szCs w:val="18"/>
        </w:rPr>
        <w:tab/>
      </w:r>
      <w:r w:rsidRPr="00782C3A">
        <w:rPr>
          <w:rFonts w:ascii="Arial" w:hAnsi="Arial"/>
          <w:sz w:val="18"/>
          <w:szCs w:val="18"/>
        </w:rPr>
        <w:tab/>
      </w:r>
      <w:r>
        <w:rPr>
          <w:rFonts w:ascii="Arial" w:hAnsi="Arial"/>
          <w:sz w:val="18"/>
          <w:szCs w:val="18"/>
        </w:rPr>
        <w:t>93</w:t>
      </w:r>
      <w:r w:rsidRPr="00782C3A">
        <w:rPr>
          <w:rFonts w:ascii="Arial" w:hAnsi="Arial"/>
          <w:sz w:val="18"/>
          <w:szCs w:val="18"/>
        </w:rPr>
        <w:t xml:space="preserve"> Prozent</w:t>
      </w:r>
    </w:p>
    <w:p w14:paraId="6F18E8E5" w14:textId="77777777" w:rsidR="00A90CA3" w:rsidRPr="00782C3A" w:rsidRDefault="00A90CA3" w:rsidP="00A90CA3">
      <w:pPr>
        <w:rPr>
          <w:rFonts w:ascii="Arial" w:hAnsi="Arial"/>
          <w:sz w:val="18"/>
          <w:szCs w:val="18"/>
        </w:rPr>
      </w:pPr>
    </w:p>
    <w:p w14:paraId="29AB8FF4" w14:textId="2A403E92" w:rsidR="00A90CA3" w:rsidRDefault="00A90CA3" w:rsidP="00A90CA3">
      <w:pPr>
        <w:rPr>
          <w:sz w:val="18"/>
          <w:szCs w:val="18"/>
        </w:rPr>
      </w:pPr>
    </w:p>
    <w:p w14:paraId="7DAD3D5A" w14:textId="77777777" w:rsidR="00F01E9F" w:rsidRPr="00C01442" w:rsidRDefault="00F01E9F" w:rsidP="00A90CA3">
      <w:pPr>
        <w:rPr>
          <w:sz w:val="18"/>
          <w:szCs w:val="18"/>
        </w:rPr>
      </w:pPr>
    </w:p>
    <w:p w14:paraId="35BE59BC" w14:textId="77777777" w:rsidR="00A90CA3" w:rsidRPr="00601A62" w:rsidRDefault="00A90CA3" w:rsidP="00A90CA3">
      <w:pPr>
        <w:rPr>
          <w:sz w:val="18"/>
          <w:szCs w:val="18"/>
        </w:rPr>
      </w:pPr>
    </w:p>
    <w:tbl>
      <w:tblPr>
        <w:tblW w:w="0" w:type="auto"/>
        <w:tblLook w:val="04A0" w:firstRow="1" w:lastRow="0" w:firstColumn="1" w:lastColumn="0" w:noHBand="0" w:noVBand="1"/>
      </w:tblPr>
      <w:tblGrid>
        <w:gridCol w:w="4527"/>
        <w:gridCol w:w="4539"/>
      </w:tblGrid>
      <w:tr w:rsidR="00A90CA3" w:rsidRPr="00C86444" w14:paraId="567A915F" w14:textId="77777777" w:rsidTr="000A27B1">
        <w:tc>
          <w:tcPr>
            <w:tcW w:w="4606" w:type="dxa"/>
            <w:shd w:val="clear" w:color="auto" w:fill="auto"/>
          </w:tcPr>
          <w:p w14:paraId="62854FD2" w14:textId="77777777" w:rsidR="00A90CA3" w:rsidRPr="00A90CA3" w:rsidRDefault="00A90CA3" w:rsidP="000A27B1">
            <w:pPr>
              <w:rPr>
                <w:rFonts w:ascii="Arial" w:eastAsia="Times New Roman" w:hAnsi="Arial" w:cs="Arial"/>
                <w:b/>
                <w:sz w:val="22"/>
                <w:szCs w:val="22"/>
                <w:lang w:val="de-AT" w:eastAsia="de-AT"/>
              </w:rPr>
            </w:pPr>
            <w:r w:rsidRPr="00A90CA3">
              <w:rPr>
                <w:rFonts w:ascii="Arial" w:eastAsia="Times New Roman" w:hAnsi="Arial" w:cs="Arial"/>
                <w:b/>
                <w:sz w:val="22"/>
                <w:szCs w:val="22"/>
                <w:lang w:val="de-AT" w:eastAsia="de-AT"/>
              </w:rPr>
              <w:lastRenderedPageBreak/>
              <w:t>Weitere Informationen:</w:t>
            </w:r>
          </w:p>
          <w:p w14:paraId="2F5412EB" w14:textId="77777777" w:rsidR="00A90CA3" w:rsidRPr="00A90CA3" w:rsidRDefault="00A90CA3" w:rsidP="000A27B1">
            <w:pPr>
              <w:rPr>
                <w:rFonts w:ascii="Arial" w:eastAsia="Times New Roman" w:hAnsi="Arial" w:cs="Arial"/>
                <w:sz w:val="22"/>
                <w:szCs w:val="22"/>
                <w:lang w:val="de-AT" w:eastAsia="de-AT"/>
              </w:rPr>
            </w:pPr>
            <w:r w:rsidRPr="00A90CA3">
              <w:rPr>
                <w:rFonts w:ascii="Arial" w:eastAsia="Times New Roman" w:hAnsi="Arial" w:cs="Arial"/>
                <w:sz w:val="22"/>
                <w:szCs w:val="22"/>
                <w:lang w:val="de-AT" w:eastAsia="de-AT"/>
              </w:rPr>
              <w:t>Getzner Werkstoffe GmbH</w:t>
            </w:r>
          </w:p>
          <w:p w14:paraId="47667CDD" w14:textId="77777777" w:rsidR="00A90CA3" w:rsidRPr="00A90CA3" w:rsidRDefault="00C86444" w:rsidP="000A27B1">
            <w:pPr>
              <w:rPr>
                <w:rFonts w:ascii="Arial" w:eastAsia="Times New Roman" w:hAnsi="Arial" w:cs="Arial"/>
                <w:sz w:val="22"/>
                <w:szCs w:val="22"/>
                <w:lang w:val="de-AT" w:eastAsia="de-AT"/>
              </w:rPr>
            </w:pPr>
            <w:r>
              <w:rPr>
                <w:rFonts w:ascii="Arial" w:hAnsi="Arial" w:cs="Arial"/>
                <w:sz w:val="22"/>
                <w:szCs w:val="22"/>
                <w:lang w:val="de-AT"/>
              </w:rPr>
              <w:t>Isabell Davies-Falch</w:t>
            </w:r>
          </w:p>
          <w:p w14:paraId="41D10CAB" w14:textId="77777777" w:rsidR="00A90CA3" w:rsidRPr="00A90CA3" w:rsidRDefault="00A90CA3" w:rsidP="000A27B1">
            <w:pPr>
              <w:rPr>
                <w:rFonts w:ascii="Arial" w:eastAsia="Times New Roman" w:hAnsi="Arial" w:cs="Arial"/>
                <w:sz w:val="22"/>
                <w:szCs w:val="22"/>
                <w:lang w:val="de-AT" w:eastAsia="de-AT"/>
              </w:rPr>
            </w:pPr>
            <w:r w:rsidRPr="00A90CA3">
              <w:rPr>
                <w:rFonts w:ascii="Arial" w:hAnsi="Arial" w:cs="Arial"/>
                <w:sz w:val="22"/>
                <w:szCs w:val="22"/>
                <w:lang w:val="de-AT"/>
              </w:rPr>
              <w:t>T +43-5552-201-1</w:t>
            </w:r>
            <w:r w:rsidR="007124F5">
              <w:rPr>
                <w:rFonts w:ascii="Arial" w:hAnsi="Arial" w:cs="Arial"/>
                <w:sz w:val="22"/>
                <w:szCs w:val="22"/>
                <w:lang w:val="de-AT"/>
              </w:rPr>
              <w:t>43</w:t>
            </w:r>
            <w:r w:rsidR="00C86444">
              <w:rPr>
                <w:rFonts w:ascii="Arial" w:hAnsi="Arial" w:cs="Arial"/>
                <w:sz w:val="22"/>
                <w:szCs w:val="22"/>
                <w:lang w:val="de-AT"/>
              </w:rPr>
              <w:t>3</w:t>
            </w:r>
          </w:p>
          <w:p w14:paraId="0BDFC28F" w14:textId="77777777" w:rsidR="00A90CA3" w:rsidRPr="00A90CA3" w:rsidRDefault="00C86444" w:rsidP="007124F5">
            <w:pPr>
              <w:rPr>
                <w:rFonts w:ascii="Arial" w:eastAsia="Times New Roman" w:hAnsi="Arial" w:cs="Arial"/>
                <w:sz w:val="22"/>
                <w:szCs w:val="22"/>
                <w:lang w:val="de-AT" w:eastAsia="de-AT"/>
              </w:rPr>
            </w:pPr>
            <w:r>
              <w:rPr>
                <w:rFonts w:ascii="Arial" w:hAnsi="Arial" w:cs="Arial"/>
                <w:sz w:val="22"/>
                <w:szCs w:val="22"/>
                <w:lang w:val="de-AT"/>
              </w:rPr>
              <w:t>isabell.davies-falch</w:t>
            </w:r>
            <w:r w:rsidR="00A90CA3" w:rsidRPr="00A90CA3">
              <w:rPr>
                <w:rFonts w:ascii="Arial" w:hAnsi="Arial" w:cs="Arial"/>
                <w:sz w:val="22"/>
                <w:szCs w:val="22"/>
                <w:lang w:val="de-AT"/>
              </w:rPr>
              <w:t>@getzner.com</w:t>
            </w:r>
          </w:p>
        </w:tc>
        <w:tc>
          <w:tcPr>
            <w:tcW w:w="4606" w:type="dxa"/>
            <w:shd w:val="clear" w:color="auto" w:fill="auto"/>
          </w:tcPr>
          <w:p w14:paraId="22379189" w14:textId="77777777" w:rsidR="00A90CA3" w:rsidRPr="00A90CA3" w:rsidRDefault="00A90CA3" w:rsidP="000A27B1">
            <w:pPr>
              <w:rPr>
                <w:rFonts w:ascii="Arial" w:eastAsia="Times New Roman" w:hAnsi="Arial" w:cs="Arial"/>
                <w:sz w:val="22"/>
                <w:szCs w:val="22"/>
                <w:lang w:val="de-AT" w:eastAsia="de-AT"/>
              </w:rPr>
            </w:pPr>
            <w:r w:rsidRPr="00A90CA3">
              <w:rPr>
                <w:rFonts w:ascii="Arial" w:eastAsia="Times New Roman" w:hAnsi="Arial" w:cs="Arial"/>
                <w:sz w:val="22"/>
                <w:szCs w:val="22"/>
                <w:lang w:val="de-AT" w:eastAsia="de-AT"/>
              </w:rPr>
              <w:t>Pressekontakt:</w:t>
            </w:r>
          </w:p>
          <w:p w14:paraId="48D70757" w14:textId="77777777" w:rsidR="00A90CA3" w:rsidRPr="00A90CA3" w:rsidRDefault="00A90CA3" w:rsidP="000A27B1">
            <w:pPr>
              <w:rPr>
                <w:rFonts w:ascii="Arial" w:eastAsia="Times New Roman" w:hAnsi="Arial" w:cs="Arial"/>
                <w:sz w:val="22"/>
                <w:szCs w:val="22"/>
                <w:lang w:val="de-AT" w:eastAsia="de-AT"/>
              </w:rPr>
            </w:pPr>
            <w:r w:rsidRPr="00A90CA3">
              <w:rPr>
                <w:rFonts w:ascii="Arial" w:eastAsia="Times New Roman" w:hAnsi="Arial" w:cs="Arial"/>
                <w:sz w:val="22"/>
                <w:szCs w:val="22"/>
                <w:lang w:val="de-AT" w:eastAsia="de-AT"/>
              </w:rPr>
              <w:t>ikp Vorarlberg GmbH</w:t>
            </w:r>
          </w:p>
          <w:p w14:paraId="7C4174E3" w14:textId="77777777" w:rsidR="00A90CA3" w:rsidRPr="00A90CA3" w:rsidRDefault="00A90CA3" w:rsidP="000A27B1">
            <w:pPr>
              <w:rPr>
                <w:rFonts w:ascii="Arial" w:eastAsia="Times New Roman" w:hAnsi="Arial" w:cs="Arial"/>
                <w:sz w:val="22"/>
                <w:szCs w:val="22"/>
                <w:lang w:val="de-AT" w:eastAsia="de-AT"/>
              </w:rPr>
            </w:pPr>
            <w:r w:rsidRPr="00A90CA3">
              <w:rPr>
                <w:rFonts w:ascii="Arial" w:eastAsia="Times New Roman" w:hAnsi="Arial" w:cs="Arial"/>
                <w:sz w:val="22"/>
                <w:szCs w:val="22"/>
                <w:lang w:val="de-AT" w:eastAsia="de-AT"/>
              </w:rPr>
              <w:t>Wanda Mikulec-Schwarz</w:t>
            </w:r>
          </w:p>
          <w:p w14:paraId="762E11F6" w14:textId="77777777" w:rsidR="00A90CA3" w:rsidRPr="003B50C7" w:rsidRDefault="00A90CA3" w:rsidP="000A27B1">
            <w:pPr>
              <w:rPr>
                <w:rFonts w:ascii="Arial" w:eastAsia="Times New Roman" w:hAnsi="Arial" w:cs="Arial"/>
                <w:sz w:val="22"/>
                <w:szCs w:val="22"/>
                <w:lang w:val="de-AT" w:eastAsia="de-AT"/>
              </w:rPr>
            </w:pPr>
            <w:r w:rsidRPr="003B50C7">
              <w:rPr>
                <w:rFonts w:ascii="Arial" w:eastAsia="Times New Roman" w:hAnsi="Arial" w:cs="Arial"/>
                <w:sz w:val="22"/>
                <w:szCs w:val="22"/>
                <w:lang w:val="de-AT" w:eastAsia="de-AT"/>
              </w:rPr>
              <w:t>T +43-5572-398811</w:t>
            </w:r>
          </w:p>
          <w:p w14:paraId="607400FA" w14:textId="77777777" w:rsidR="00A90CA3" w:rsidRPr="003B50C7" w:rsidRDefault="00A90CA3" w:rsidP="000A27B1">
            <w:pPr>
              <w:rPr>
                <w:rFonts w:ascii="Arial" w:eastAsia="Times New Roman" w:hAnsi="Arial" w:cs="Arial"/>
                <w:sz w:val="22"/>
                <w:szCs w:val="22"/>
                <w:lang w:val="de-AT" w:eastAsia="de-AT"/>
              </w:rPr>
            </w:pPr>
            <w:r w:rsidRPr="003B50C7">
              <w:rPr>
                <w:rFonts w:ascii="Arial" w:eastAsia="Times New Roman" w:hAnsi="Arial" w:cs="Arial"/>
                <w:sz w:val="22"/>
                <w:szCs w:val="22"/>
                <w:lang w:val="de-AT" w:eastAsia="de-AT"/>
              </w:rPr>
              <w:t>wanda.schwarz@ikp.at</w:t>
            </w:r>
          </w:p>
          <w:p w14:paraId="5D566557" w14:textId="77777777" w:rsidR="00A90CA3" w:rsidRPr="003B50C7" w:rsidRDefault="00A90CA3" w:rsidP="000A27B1">
            <w:pPr>
              <w:rPr>
                <w:rFonts w:ascii="Arial" w:eastAsia="Times New Roman" w:hAnsi="Arial" w:cs="Arial"/>
                <w:b/>
                <w:sz w:val="22"/>
                <w:szCs w:val="22"/>
                <w:lang w:val="de-AT" w:eastAsia="de-AT"/>
              </w:rPr>
            </w:pPr>
          </w:p>
        </w:tc>
      </w:tr>
    </w:tbl>
    <w:p w14:paraId="3727D064" w14:textId="77777777" w:rsidR="00E05496" w:rsidRPr="003B50C7" w:rsidRDefault="00E05496" w:rsidP="00A90CA3">
      <w:pPr>
        <w:rPr>
          <w:lang w:val="de-AT"/>
        </w:rPr>
      </w:pPr>
    </w:p>
    <w:sectPr w:rsidR="00E05496" w:rsidRPr="003B50C7" w:rsidSect="006463FF">
      <w:headerReference w:type="first" r:id="rId20"/>
      <w:pgSz w:w="11900" w:h="16840"/>
      <w:pgMar w:top="1417" w:right="1417" w:bottom="1134"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0F66388" w16cid:durableId="21EB8EED"/>
  <w16cid:commentId w16cid:paraId="775520DC" w16cid:durableId="21EB8EEE"/>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AAFAD6" w14:textId="77777777" w:rsidR="00F96B38" w:rsidRDefault="00F96B38">
      <w:r>
        <w:separator/>
      </w:r>
    </w:p>
  </w:endnote>
  <w:endnote w:type="continuationSeparator" w:id="0">
    <w:p w14:paraId="6FA21238" w14:textId="77777777" w:rsidR="00F96B38" w:rsidRDefault="00F96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Lucida Grande">
    <w:altName w:val="Arial"/>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0000000000000000000"/>
    <w:charset w:val="8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0"/>
    <w:family w:val="roman"/>
    <w:notTrueType/>
    <w:pitch w:val="default"/>
  </w:font>
  <w:font w:name="Calibri">
    <w:panose1 w:val="020F0502020204030204"/>
    <w:charset w:val="00"/>
    <w:family w:val="swiss"/>
    <w:pitch w:val="variable"/>
    <w:sig w:usb0="E0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E2024B" w14:textId="77777777" w:rsidR="00F96B38" w:rsidRDefault="00F96B38">
      <w:r>
        <w:separator/>
      </w:r>
    </w:p>
  </w:footnote>
  <w:footnote w:type="continuationSeparator" w:id="0">
    <w:p w14:paraId="54EC86EE" w14:textId="77777777" w:rsidR="00F96B38" w:rsidRDefault="00F96B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C922B" w14:textId="77777777" w:rsidR="006463FF" w:rsidRDefault="006463FF">
    <w:pPr>
      <w:pStyle w:val="Kopfzeile"/>
    </w:pPr>
  </w:p>
  <w:p w14:paraId="76406677" w14:textId="77777777" w:rsidR="006463FF" w:rsidRDefault="006463FF">
    <w:pPr>
      <w:pStyle w:val="Kopfzeile"/>
    </w:pPr>
  </w:p>
  <w:p w14:paraId="1FA7E456" w14:textId="77777777" w:rsidR="006463FF" w:rsidRDefault="006463FF">
    <w:pPr>
      <w:pStyle w:val="Kopfzeile"/>
    </w:pPr>
  </w:p>
  <w:p w14:paraId="06EF6986" w14:textId="77777777" w:rsidR="006463FF" w:rsidRDefault="006463F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1416099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1365"/>
    <w:rsid w:val="00003045"/>
    <w:rsid w:val="0002467C"/>
    <w:rsid w:val="00074592"/>
    <w:rsid w:val="00077042"/>
    <w:rsid w:val="00081F5B"/>
    <w:rsid w:val="00083B5C"/>
    <w:rsid w:val="00095641"/>
    <w:rsid w:val="000A1022"/>
    <w:rsid w:val="000A4844"/>
    <w:rsid w:val="000A77B9"/>
    <w:rsid w:val="000D5EB4"/>
    <w:rsid w:val="000E03E8"/>
    <w:rsid w:val="000E0C9D"/>
    <w:rsid w:val="000F12B9"/>
    <w:rsid w:val="000F70F1"/>
    <w:rsid w:val="00101A91"/>
    <w:rsid w:val="00121791"/>
    <w:rsid w:val="0012363C"/>
    <w:rsid w:val="00135EF6"/>
    <w:rsid w:val="00143FF6"/>
    <w:rsid w:val="001544F7"/>
    <w:rsid w:val="001614F4"/>
    <w:rsid w:val="0017537A"/>
    <w:rsid w:val="0017611D"/>
    <w:rsid w:val="00184535"/>
    <w:rsid w:val="00193F8A"/>
    <w:rsid w:val="00193FB7"/>
    <w:rsid w:val="00194DD0"/>
    <w:rsid w:val="001B2FDD"/>
    <w:rsid w:val="001B5216"/>
    <w:rsid w:val="001B5973"/>
    <w:rsid w:val="001D5365"/>
    <w:rsid w:val="001E4CDA"/>
    <w:rsid w:val="00212D47"/>
    <w:rsid w:val="00221D1A"/>
    <w:rsid w:val="00222683"/>
    <w:rsid w:val="00225153"/>
    <w:rsid w:val="0024683F"/>
    <w:rsid w:val="0025564B"/>
    <w:rsid w:val="00266761"/>
    <w:rsid w:val="00280BFE"/>
    <w:rsid w:val="00286F2D"/>
    <w:rsid w:val="002A2444"/>
    <w:rsid w:val="002A3658"/>
    <w:rsid w:val="002B6D8A"/>
    <w:rsid w:val="002E1049"/>
    <w:rsid w:val="002E20C4"/>
    <w:rsid w:val="00301545"/>
    <w:rsid w:val="0030237C"/>
    <w:rsid w:val="00317E7A"/>
    <w:rsid w:val="00325BA5"/>
    <w:rsid w:val="0033600C"/>
    <w:rsid w:val="003416BD"/>
    <w:rsid w:val="00352CBD"/>
    <w:rsid w:val="00361B3E"/>
    <w:rsid w:val="0036731C"/>
    <w:rsid w:val="00375B29"/>
    <w:rsid w:val="003823C7"/>
    <w:rsid w:val="00392C82"/>
    <w:rsid w:val="003A123F"/>
    <w:rsid w:val="003B0BEE"/>
    <w:rsid w:val="003B50C7"/>
    <w:rsid w:val="003C7066"/>
    <w:rsid w:val="003D189E"/>
    <w:rsid w:val="003D7811"/>
    <w:rsid w:val="003F2427"/>
    <w:rsid w:val="00407233"/>
    <w:rsid w:val="0041636F"/>
    <w:rsid w:val="00417789"/>
    <w:rsid w:val="00433CA2"/>
    <w:rsid w:val="00442533"/>
    <w:rsid w:val="00461FB9"/>
    <w:rsid w:val="00462BF9"/>
    <w:rsid w:val="00462F80"/>
    <w:rsid w:val="004634D5"/>
    <w:rsid w:val="004646D7"/>
    <w:rsid w:val="00467555"/>
    <w:rsid w:val="00471528"/>
    <w:rsid w:val="00476069"/>
    <w:rsid w:val="00477F89"/>
    <w:rsid w:val="004875C4"/>
    <w:rsid w:val="00493CE7"/>
    <w:rsid w:val="0049441D"/>
    <w:rsid w:val="004A49EF"/>
    <w:rsid w:val="004A643C"/>
    <w:rsid w:val="004B0A76"/>
    <w:rsid w:val="004E5795"/>
    <w:rsid w:val="004F450D"/>
    <w:rsid w:val="0050155A"/>
    <w:rsid w:val="00512A89"/>
    <w:rsid w:val="0054233A"/>
    <w:rsid w:val="00590268"/>
    <w:rsid w:val="00597EF4"/>
    <w:rsid w:val="005C1D81"/>
    <w:rsid w:val="005C5EC5"/>
    <w:rsid w:val="005D3D65"/>
    <w:rsid w:val="005D60B0"/>
    <w:rsid w:val="005D7142"/>
    <w:rsid w:val="005E4287"/>
    <w:rsid w:val="005E6F23"/>
    <w:rsid w:val="005E79A6"/>
    <w:rsid w:val="00602C34"/>
    <w:rsid w:val="0061275D"/>
    <w:rsid w:val="00621A97"/>
    <w:rsid w:val="006240FD"/>
    <w:rsid w:val="00641852"/>
    <w:rsid w:val="0064422A"/>
    <w:rsid w:val="00645B8A"/>
    <w:rsid w:val="006463FF"/>
    <w:rsid w:val="00647985"/>
    <w:rsid w:val="00694414"/>
    <w:rsid w:val="006954AD"/>
    <w:rsid w:val="006A413C"/>
    <w:rsid w:val="006A4DB9"/>
    <w:rsid w:val="006B05B4"/>
    <w:rsid w:val="006B2DDF"/>
    <w:rsid w:val="006B4F33"/>
    <w:rsid w:val="006B7DC8"/>
    <w:rsid w:val="006C0A44"/>
    <w:rsid w:val="006C2AE4"/>
    <w:rsid w:val="006C35D2"/>
    <w:rsid w:val="006C6CAE"/>
    <w:rsid w:val="006D20F0"/>
    <w:rsid w:val="006E7D66"/>
    <w:rsid w:val="006F267D"/>
    <w:rsid w:val="006F7766"/>
    <w:rsid w:val="007124F5"/>
    <w:rsid w:val="00723C7B"/>
    <w:rsid w:val="00726D1F"/>
    <w:rsid w:val="007314B9"/>
    <w:rsid w:val="0074709A"/>
    <w:rsid w:val="00752A6E"/>
    <w:rsid w:val="00753776"/>
    <w:rsid w:val="007565A8"/>
    <w:rsid w:val="00762AE1"/>
    <w:rsid w:val="00776B4C"/>
    <w:rsid w:val="00792FAB"/>
    <w:rsid w:val="00793A5A"/>
    <w:rsid w:val="00795AB9"/>
    <w:rsid w:val="007C6611"/>
    <w:rsid w:val="007D2113"/>
    <w:rsid w:val="007D4BE3"/>
    <w:rsid w:val="007E422B"/>
    <w:rsid w:val="007E4347"/>
    <w:rsid w:val="007E470A"/>
    <w:rsid w:val="007F0E80"/>
    <w:rsid w:val="007F710D"/>
    <w:rsid w:val="00813AF6"/>
    <w:rsid w:val="00830ACA"/>
    <w:rsid w:val="00831084"/>
    <w:rsid w:val="008335B9"/>
    <w:rsid w:val="008449CF"/>
    <w:rsid w:val="00847D15"/>
    <w:rsid w:val="00851E77"/>
    <w:rsid w:val="00853AB7"/>
    <w:rsid w:val="00856526"/>
    <w:rsid w:val="00870B70"/>
    <w:rsid w:val="00872E9C"/>
    <w:rsid w:val="00873F1B"/>
    <w:rsid w:val="00877B28"/>
    <w:rsid w:val="00882C37"/>
    <w:rsid w:val="008A0497"/>
    <w:rsid w:val="008A480B"/>
    <w:rsid w:val="008D0CE4"/>
    <w:rsid w:val="008D7738"/>
    <w:rsid w:val="008F47A8"/>
    <w:rsid w:val="00901916"/>
    <w:rsid w:val="00931C7F"/>
    <w:rsid w:val="00934A5C"/>
    <w:rsid w:val="00936901"/>
    <w:rsid w:val="00941B78"/>
    <w:rsid w:val="00951510"/>
    <w:rsid w:val="0095633C"/>
    <w:rsid w:val="00960CB4"/>
    <w:rsid w:val="00983A2F"/>
    <w:rsid w:val="009A73F5"/>
    <w:rsid w:val="009B4B46"/>
    <w:rsid w:val="009D0088"/>
    <w:rsid w:val="009D40DF"/>
    <w:rsid w:val="009D54F4"/>
    <w:rsid w:val="009E6F5C"/>
    <w:rsid w:val="00A149D8"/>
    <w:rsid w:val="00A16548"/>
    <w:rsid w:val="00A21605"/>
    <w:rsid w:val="00A619EA"/>
    <w:rsid w:val="00A8386D"/>
    <w:rsid w:val="00A90364"/>
    <w:rsid w:val="00A90CA3"/>
    <w:rsid w:val="00A94CA2"/>
    <w:rsid w:val="00A954D7"/>
    <w:rsid w:val="00AA2F0D"/>
    <w:rsid w:val="00AA614F"/>
    <w:rsid w:val="00AC1E33"/>
    <w:rsid w:val="00AC44BF"/>
    <w:rsid w:val="00AE1B92"/>
    <w:rsid w:val="00AE7498"/>
    <w:rsid w:val="00AF265D"/>
    <w:rsid w:val="00AF421C"/>
    <w:rsid w:val="00B03F74"/>
    <w:rsid w:val="00B12D8A"/>
    <w:rsid w:val="00B140CE"/>
    <w:rsid w:val="00B1544A"/>
    <w:rsid w:val="00B23315"/>
    <w:rsid w:val="00B45AD5"/>
    <w:rsid w:val="00B51365"/>
    <w:rsid w:val="00B532C1"/>
    <w:rsid w:val="00B57A2D"/>
    <w:rsid w:val="00B63490"/>
    <w:rsid w:val="00B727CE"/>
    <w:rsid w:val="00B80ED9"/>
    <w:rsid w:val="00B81F6E"/>
    <w:rsid w:val="00B906D9"/>
    <w:rsid w:val="00BB0EC7"/>
    <w:rsid w:val="00BB6767"/>
    <w:rsid w:val="00BC5241"/>
    <w:rsid w:val="00BD6B53"/>
    <w:rsid w:val="00BE082A"/>
    <w:rsid w:val="00BE42BA"/>
    <w:rsid w:val="00BF60B4"/>
    <w:rsid w:val="00C01442"/>
    <w:rsid w:val="00C017DF"/>
    <w:rsid w:val="00C11E72"/>
    <w:rsid w:val="00C328D9"/>
    <w:rsid w:val="00C57DB5"/>
    <w:rsid w:val="00C80143"/>
    <w:rsid w:val="00C8305C"/>
    <w:rsid w:val="00C86321"/>
    <w:rsid w:val="00C86444"/>
    <w:rsid w:val="00C9418D"/>
    <w:rsid w:val="00C97006"/>
    <w:rsid w:val="00CA518F"/>
    <w:rsid w:val="00CB3BB9"/>
    <w:rsid w:val="00CB3FB3"/>
    <w:rsid w:val="00CC4CD5"/>
    <w:rsid w:val="00CC758E"/>
    <w:rsid w:val="00CD4A5B"/>
    <w:rsid w:val="00CD5505"/>
    <w:rsid w:val="00CF3FF4"/>
    <w:rsid w:val="00D03E45"/>
    <w:rsid w:val="00D103B8"/>
    <w:rsid w:val="00D35F0C"/>
    <w:rsid w:val="00D368D1"/>
    <w:rsid w:val="00D42AEC"/>
    <w:rsid w:val="00D52787"/>
    <w:rsid w:val="00D535E1"/>
    <w:rsid w:val="00D57A22"/>
    <w:rsid w:val="00D71A66"/>
    <w:rsid w:val="00D7355E"/>
    <w:rsid w:val="00D76B0C"/>
    <w:rsid w:val="00D770AB"/>
    <w:rsid w:val="00D95186"/>
    <w:rsid w:val="00DB578F"/>
    <w:rsid w:val="00DC31F4"/>
    <w:rsid w:val="00DC57E3"/>
    <w:rsid w:val="00DD1A1C"/>
    <w:rsid w:val="00DD31CC"/>
    <w:rsid w:val="00DE0A9C"/>
    <w:rsid w:val="00DE40BA"/>
    <w:rsid w:val="00DF5727"/>
    <w:rsid w:val="00E047CD"/>
    <w:rsid w:val="00E05496"/>
    <w:rsid w:val="00E245CD"/>
    <w:rsid w:val="00E261AB"/>
    <w:rsid w:val="00E32428"/>
    <w:rsid w:val="00E34C3F"/>
    <w:rsid w:val="00E3727E"/>
    <w:rsid w:val="00E60CD4"/>
    <w:rsid w:val="00E95CFC"/>
    <w:rsid w:val="00EC1AAE"/>
    <w:rsid w:val="00EC7FAE"/>
    <w:rsid w:val="00ED7CDC"/>
    <w:rsid w:val="00EE73F7"/>
    <w:rsid w:val="00EF1543"/>
    <w:rsid w:val="00EF4849"/>
    <w:rsid w:val="00EF72EE"/>
    <w:rsid w:val="00F01E9F"/>
    <w:rsid w:val="00F10311"/>
    <w:rsid w:val="00F12307"/>
    <w:rsid w:val="00F13AD5"/>
    <w:rsid w:val="00F15E5D"/>
    <w:rsid w:val="00F16B50"/>
    <w:rsid w:val="00F33DDB"/>
    <w:rsid w:val="00F415DC"/>
    <w:rsid w:val="00F537AC"/>
    <w:rsid w:val="00F53E07"/>
    <w:rsid w:val="00F61C03"/>
    <w:rsid w:val="00F63BD0"/>
    <w:rsid w:val="00F6720F"/>
    <w:rsid w:val="00F727C8"/>
    <w:rsid w:val="00F87DB4"/>
    <w:rsid w:val="00F92396"/>
    <w:rsid w:val="00F96B38"/>
    <w:rsid w:val="00FD5B7C"/>
    <w:rsid w:val="00FF5AF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26AD0104"/>
  <w14:defaultImageDpi w14:val="300"/>
  <w15:docId w15:val="{A63D287E-4A71-324C-887F-0E914CCCF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en-GB" w:eastAsia="de-A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uiPriority="1" w:qFormat="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qFormat="1"/>
    <w:lsdException w:name="Medium Shading 1 Accent 3" w:uiPriority="29" w:qFormat="1"/>
    <w:lsdException w:name="Medium Shading 2 Accent 3" w:uiPriority="30" w:qFormat="1"/>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51365"/>
    <w:rPr>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rsid w:val="00B51365"/>
    <w:rPr>
      <w:sz w:val="18"/>
      <w:szCs w:val="18"/>
    </w:rPr>
  </w:style>
  <w:style w:type="paragraph" w:styleId="Kommentartext">
    <w:name w:val="annotation text"/>
    <w:basedOn w:val="Standard"/>
    <w:link w:val="KommentartextZchn"/>
    <w:uiPriority w:val="99"/>
    <w:semiHidden/>
    <w:unhideWhenUsed/>
    <w:rsid w:val="00B51365"/>
  </w:style>
  <w:style w:type="character" w:customStyle="1" w:styleId="KommentartextZchn">
    <w:name w:val="Kommentartext Zchn"/>
    <w:link w:val="Kommentartext"/>
    <w:uiPriority w:val="99"/>
    <w:semiHidden/>
    <w:rsid w:val="00B51365"/>
    <w:rPr>
      <w:rFonts w:ascii="Cambria" w:eastAsia="MS Mincho" w:hAnsi="Cambria" w:cs="Times New Roman"/>
    </w:rPr>
  </w:style>
  <w:style w:type="paragraph" w:styleId="Sprechblasentext">
    <w:name w:val="Balloon Text"/>
    <w:basedOn w:val="Standard"/>
    <w:link w:val="SprechblasentextZchn"/>
    <w:uiPriority w:val="99"/>
    <w:semiHidden/>
    <w:unhideWhenUsed/>
    <w:rsid w:val="00B51365"/>
    <w:rPr>
      <w:rFonts w:ascii="Lucida Grande" w:hAnsi="Lucida Grande" w:cs="Lucida Grande"/>
      <w:sz w:val="18"/>
      <w:szCs w:val="18"/>
    </w:rPr>
  </w:style>
  <w:style w:type="character" w:customStyle="1" w:styleId="SprechblasentextZchn">
    <w:name w:val="Sprechblasentext Zchn"/>
    <w:link w:val="Sprechblasentext"/>
    <w:uiPriority w:val="99"/>
    <w:semiHidden/>
    <w:rsid w:val="00B51365"/>
    <w:rPr>
      <w:rFonts w:ascii="Lucida Grande" w:eastAsia="MS Mincho" w:hAnsi="Lucida Grande" w:cs="Lucida Grande"/>
      <w:sz w:val="18"/>
      <w:szCs w:val="18"/>
    </w:rPr>
  </w:style>
  <w:style w:type="paragraph" w:styleId="Kommentarthema">
    <w:name w:val="annotation subject"/>
    <w:basedOn w:val="Kommentartext"/>
    <w:next w:val="Kommentartext"/>
    <w:link w:val="KommentarthemaZchn"/>
    <w:uiPriority w:val="99"/>
    <w:semiHidden/>
    <w:unhideWhenUsed/>
    <w:rsid w:val="00AE1B92"/>
    <w:rPr>
      <w:b/>
      <w:bCs/>
      <w:sz w:val="20"/>
      <w:szCs w:val="20"/>
    </w:rPr>
  </w:style>
  <w:style w:type="character" w:customStyle="1" w:styleId="KommentarthemaZchn">
    <w:name w:val="Kommentarthema Zchn"/>
    <w:link w:val="Kommentarthema"/>
    <w:uiPriority w:val="99"/>
    <w:semiHidden/>
    <w:rsid w:val="00AE1B92"/>
    <w:rPr>
      <w:rFonts w:ascii="Cambria" w:eastAsia="MS Mincho" w:hAnsi="Cambria" w:cs="Times New Roman"/>
      <w:b/>
      <w:bCs/>
      <w:lang w:val="en-GB"/>
    </w:rPr>
  </w:style>
  <w:style w:type="character" w:styleId="Hyperlink">
    <w:name w:val="Hyperlink"/>
    <w:uiPriority w:val="99"/>
    <w:unhideWhenUsed/>
    <w:rsid w:val="00212D47"/>
    <w:rPr>
      <w:color w:val="0000FF"/>
      <w:u w:val="single"/>
    </w:rPr>
  </w:style>
  <w:style w:type="character" w:customStyle="1" w:styleId="mcnt">
    <w:name w:val="mcnt"/>
    <w:rsid w:val="0050155A"/>
  </w:style>
  <w:style w:type="character" w:styleId="BesuchterLink">
    <w:name w:val="FollowedHyperlink"/>
    <w:uiPriority w:val="99"/>
    <w:semiHidden/>
    <w:unhideWhenUsed/>
    <w:rsid w:val="0050155A"/>
    <w:rPr>
      <w:color w:val="800080"/>
      <w:u w:val="single"/>
    </w:rPr>
  </w:style>
  <w:style w:type="paragraph" w:styleId="berarbeitung">
    <w:name w:val="Revision"/>
    <w:hidden/>
    <w:uiPriority w:val="99"/>
    <w:unhideWhenUsed/>
    <w:rsid w:val="00476069"/>
    <w:rPr>
      <w:sz w:val="24"/>
      <w:szCs w:val="24"/>
      <w:lang w:eastAsia="de-DE"/>
    </w:rPr>
  </w:style>
  <w:style w:type="paragraph" w:styleId="Kopfzeile">
    <w:name w:val="header"/>
    <w:basedOn w:val="Standard"/>
    <w:link w:val="KopfzeileZchn"/>
    <w:uiPriority w:val="99"/>
    <w:unhideWhenUsed/>
    <w:rsid w:val="006463FF"/>
    <w:pPr>
      <w:tabs>
        <w:tab w:val="center" w:pos="4536"/>
        <w:tab w:val="right" w:pos="9072"/>
      </w:tabs>
    </w:pPr>
  </w:style>
  <w:style w:type="character" w:customStyle="1" w:styleId="KopfzeileZchn">
    <w:name w:val="Kopfzeile Zchn"/>
    <w:basedOn w:val="Absatz-Standardschriftart"/>
    <w:link w:val="Kopfzeile"/>
    <w:uiPriority w:val="99"/>
    <w:rsid w:val="006463FF"/>
    <w:rPr>
      <w:sz w:val="24"/>
      <w:szCs w:val="24"/>
      <w:lang w:eastAsia="de-DE"/>
    </w:rPr>
  </w:style>
  <w:style w:type="paragraph" w:styleId="Fuzeile">
    <w:name w:val="footer"/>
    <w:basedOn w:val="Standard"/>
    <w:link w:val="FuzeileZchn"/>
    <w:uiPriority w:val="99"/>
    <w:unhideWhenUsed/>
    <w:rsid w:val="006463FF"/>
    <w:pPr>
      <w:tabs>
        <w:tab w:val="center" w:pos="4536"/>
        <w:tab w:val="right" w:pos="9072"/>
      </w:tabs>
    </w:pPr>
  </w:style>
  <w:style w:type="character" w:customStyle="1" w:styleId="FuzeileZchn">
    <w:name w:val="Fußzeile Zchn"/>
    <w:basedOn w:val="Absatz-Standardschriftart"/>
    <w:link w:val="Fuzeile"/>
    <w:uiPriority w:val="99"/>
    <w:rsid w:val="006463FF"/>
    <w:rPr>
      <w:sz w:val="24"/>
      <w:szCs w:val="24"/>
      <w:lang w:eastAsia="de-DE"/>
    </w:rPr>
  </w:style>
  <w:style w:type="character" w:customStyle="1" w:styleId="NichtaufgelsteErwhnung1">
    <w:name w:val="Nicht aufgelöste Erwähnung1"/>
    <w:basedOn w:val="Absatz-Standardschriftart"/>
    <w:uiPriority w:val="99"/>
    <w:semiHidden/>
    <w:unhideWhenUsed/>
    <w:rsid w:val="006B4F3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385339">
      <w:bodyDiv w:val="1"/>
      <w:marLeft w:val="0"/>
      <w:marRight w:val="0"/>
      <w:marTop w:val="0"/>
      <w:marBottom w:val="0"/>
      <w:divBdr>
        <w:top w:val="none" w:sz="0" w:space="0" w:color="auto"/>
        <w:left w:val="none" w:sz="0" w:space="0" w:color="auto"/>
        <w:bottom w:val="none" w:sz="0" w:space="0" w:color="auto"/>
        <w:right w:val="none" w:sz="0" w:space="0" w:color="auto"/>
      </w:divBdr>
    </w:div>
    <w:div w:id="421998662">
      <w:bodyDiv w:val="1"/>
      <w:marLeft w:val="0"/>
      <w:marRight w:val="0"/>
      <w:marTop w:val="0"/>
      <w:marBottom w:val="0"/>
      <w:divBdr>
        <w:top w:val="none" w:sz="0" w:space="0" w:color="auto"/>
        <w:left w:val="none" w:sz="0" w:space="0" w:color="auto"/>
        <w:bottom w:val="none" w:sz="0" w:space="0" w:color="auto"/>
        <w:right w:val="none" w:sz="0" w:space="0" w:color="auto"/>
      </w:divBdr>
      <w:divsChild>
        <w:div w:id="72629872">
          <w:marLeft w:val="0"/>
          <w:marRight w:val="0"/>
          <w:marTop w:val="0"/>
          <w:marBottom w:val="0"/>
          <w:divBdr>
            <w:top w:val="none" w:sz="0" w:space="0" w:color="auto"/>
            <w:left w:val="none" w:sz="0" w:space="0" w:color="auto"/>
            <w:bottom w:val="none" w:sz="0" w:space="0" w:color="auto"/>
            <w:right w:val="none" w:sz="0" w:space="0" w:color="auto"/>
          </w:divBdr>
        </w:div>
        <w:div w:id="294871364">
          <w:marLeft w:val="0"/>
          <w:marRight w:val="0"/>
          <w:marTop w:val="0"/>
          <w:marBottom w:val="0"/>
          <w:divBdr>
            <w:top w:val="none" w:sz="0" w:space="0" w:color="auto"/>
            <w:left w:val="none" w:sz="0" w:space="0" w:color="auto"/>
            <w:bottom w:val="none" w:sz="0" w:space="0" w:color="auto"/>
            <w:right w:val="none" w:sz="0" w:space="0" w:color="auto"/>
          </w:divBdr>
        </w:div>
        <w:div w:id="672414604">
          <w:marLeft w:val="0"/>
          <w:marRight w:val="0"/>
          <w:marTop w:val="0"/>
          <w:marBottom w:val="0"/>
          <w:divBdr>
            <w:top w:val="none" w:sz="0" w:space="0" w:color="auto"/>
            <w:left w:val="none" w:sz="0" w:space="0" w:color="auto"/>
            <w:bottom w:val="none" w:sz="0" w:space="0" w:color="auto"/>
            <w:right w:val="none" w:sz="0" w:space="0" w:color="auto"/>
          </w:divBdr>
        </w:div>
        <w:div w:id="1174147447">
          <w:marLeft w:val="0"/>
          <w:marRight w:val="0"/>
          <w:marTop w:val="0"/>
          <w:marBottom w:val="0"/>
          <w:divBdr>
            <w:top w:val="none" w:sz="0" w:space="0" w:color="auto"/>
            <w:left w:val="none" w:sz="0" w:space="0" w:color="auto"/>
            <w:bottom w:val="none" w:sz="0" w:space="0" w:color="auto"/>
            <w:right w:val="none" w:sz="0" w:space="0" w:color="auto"/>
          </w:divBdr>
          <w:divsChild>
            <w:div w:id="1935087122">
              <w:marLeft w:val="0"/>
              <w:marRight w:val="0"/>
              <w:marTop w:val="0"/>
              <w:marBottom w:val="0"/>
              <w:divBdr>
                <w:top w:val="none" w:sz="0" w:space="0" w:color="auto"/>
                <w:left w:val="none" w:sz="0" w:space="0" w:color="auto"/>
                <w:bottom w:val="none" w:sz="0" w:space="0" w:color="auto"/>
                <w:right w:val="none" w:sz="0" w:space="0" w:color="auto"/>
              </w:divBdr>
              <w:divsChild>
                <w:div w:id="414977989">
                  <w:marLeft w:val="0"/>
                  <w:marRight w:val="0"/>
                  <w:marTop w:val="0"/>
                  <w:marBottom w:val="0"/>
                  <w:divBdr>
                    <w:top w:val="none" w:sz="0" w:space="0" w:color="auto"/>
                    <w:left w:val="none" w:sz="0" w:space="0" w:color="auto"/>
                    <w:bottom w:val="none" w:sz="0" w:space="0" w:color="auto"/>
                    <w:right w:val="none" w:sz="0" w:space="0" w:color="auto"/>
                  </w:divBdr>
                  <w:divsChild>
                    <w:div w:id="1588923200">
                      <w:marLeft w:val="0"/>
                      <w:marRight w:val="0"/>
                      <w:marTop w:val="0"/>
                      <w:marBottom w:val="0"/>
                      <w:divBdr>
                        <w:top w:val="none" w:sz="0" w:space="0" w:color="auto"/>
                        <w:left w:val="none" w:sz="0" w:space="0" w:color="auto"/>
                        <w:bottom w:val="none" w:sz="0" w:space="0" w:color="auto"/>
                        <w:right w:val="none" w:sz="0" w:space="0" w:color="auto"/>
                      </w:divBdr>
                      <w:divsChild>
                        <w:div w:id="17391612">
                          <w:marLeft w:val="0"/>
                          <w:marRight w:val="0"/>
                          <w:marTop w:val="0"/>
                          <w:marBottom w:val="0"/>
                          <w:divBdr>
                            <w:top w:val="none" w:sz="0" w:space="0" w:color="auto"/>
                            <w:left w:val="none" w:sz="0" w:space="0" w:color="auto"/>
                            <w:bottom w:val="none" w:sz="0" w:space="0" w:color="auto"/>
                            <w:right w:val="none" w:sz="0" w:space="0" w:color="auto"/>
                          </w:divBdr>
                          <w:divsChild>
                            <w:div w:id="698508282">
                              <w:marLeft w:val="0"/>
                              <w:marRight w:val="0"/>
                              <w:marTop w:val="0"/>
                              <w:marBottom w:val="0"/>
                              <w:divBdr>
                                <w:top w:val="none" w:sz="0" w:space="0" w:color="auto"/>
                                <w:left w:val="none" w:sz="0" w:space="0" w:color="auto"/>
                                <w:bottom w:val="none" w:sz="0" w:space="0" w:color="auto"/>
                                <w:right w:val="none" w:sz="0" w:space="0" w:color="auto"/>
                              </w:divBdr>
                              <w:divsChild>
                                <w:div w:id="757822697">
                                  <w:marLeft w:val="0"/>
                                  <w:marRight w:val="0"/>
                                  <w:marTop w:val="0"/>
                                  <w:marBottom w:val="0"/>
                                  <w:divBdr>
                                    <w:top w:val="none" w:sz="0" w:space="0" w:color="auto"/>
                                    <w:left w:val="none" w:sz="0" w:space="0" w:color="auto"/>
                                    <w:bottom w:val="none" w:sz="0" w:space="0" w:color="auto"/>
                                    <w:right w:val="none" w:sz="0" w:space="0" w:color="auto"/>
                                  </w:divBdr>
                                  <w:divsChild>
                                    <w:div w:id="1230775063">
                                      <w:marLeft w:val="0"/>
                                      <w:marRight w:val="0"/>
                                      <w:marTop w:val="0"/>
                                      <w:marBottom w:val="0"/>
                                      <w:divBdr>
                                        <w:top w:val="none" w:sz="0" w:space="0" w:color="auto"/>
                                        <w:left w:val="none" w:sz="0" w:space="0" w:color="auto"/>
                                        <w:bottom w:val="none" w:sz="0" w:space="0" w:color="auto"/>
                                        <w:right w:val="none" w:sz="0" w:space="0" w:color="auto"/>
                                      </w:divBdr>
                                      <w:divsChild>
                                        <w:div w:id="1947926863">
                                          <w:marLeft w:val="0"/>
                                          <w:marRight w:val="0"/>
                                          <w:marTop w:val="0"/>
                                          <w:marBottom w:val="0"/>
                                          <w:divBdr>
                                            <w:top w:val="none" w:sz="0" w:space="0" w:color="auto"/>
                                            <w:left w:val="none" w:sz="0" w:space="0" w:color="auto"/>
                                            <w:bottom w:val="none" w:sz="0" w:space="0" w:color="auto"/>
                                            <w:right w:val="none" w:sz="0" w:space="0" w:color="auto"/>
                                          </w:divBdr>
                                          <w:divsChild>
                                            <w:div w:id="57213158">
                                              <w:marLeft w:val="0"/>
                                              <w:marRight w:val="0"/>
                                              <w:marTop w:val="0"/>
                                              <w:marBottom w:val="0"/>
                                              <w:divBdr>
                                                <w:top w:val="none" w:sz="0" w:space="0" w:color="auto"/>
                                                <w:left w:val="none" w:sz="0" w:space="0" w:color="auto"/>
                                                <w:bottom w:val="none" w:sz="0" w:space="0" w:color="auto"/>
                                                <w:right w:val="none" w:sz="0" w:space="0" w:color="auto"/>
                                              </w:divBdr>
                                              <w:divsChild>
                                                <w:div w:id="819157779">
                                                  <w:marLeft w:val="0"/>
                                                  <w:marRight w:val="0"/>
                                                  <w:marTop w:val="0"/>
                                                  <w:marBottom w:val="0"/>
                                                  <w:divBdr>
                                                    <w:top w:val="none" w:sz="0" w:space="0" w:color="auto"/>
                                                    <w:left w:val="none" w:sz="0" w:space="0" w:color="auto"/>
                                                    <w:bottom w:val="none" w:sz="0" w:space="0" w:color="auto"/>
                                                    <w:right w:val="none" w:sz="0" w:space="0" w:color="auto"/>
                                                  </w:divBdr>
                                                  <w:divsChild>
                                                    <w:div w:id="715161447">
                                                      <w:marLeft w:val="0"/>
                                                      <w:marRight w:val="0"/>
                                                      <w:marTop w:val="0"/>
                                                      <w:marBottom w:val="0"/>
                                                      <w:divBdr>
                                                        <w:top w:val="none" w:sz="0" w:space="0" w:color="auto"/>
                                                        <w:left w:val="none" w:sz="0" w:space="0" w:color="auto"/>
                                                        <w:bottom w:val="none" w:sz="0" w:space="0" w:color="auto"/>
                                                        <w:right w:val="none" w:sz="0" w:space="0" w:color="auto"/>
                                                      </w:divBdr>
                                                      <w:divsChild>
                                                        <w:div w:id="657733146">
                                                          <w:marLeft w:val="0"/>
                                                          <w:marRight w:val="0"/>
                                                          <w:marTop w:val="0"/>
                                                          <w:marBottom w:val="0"/>
                                                          <w:divBdr>
                                                            <w:top w:val="none" w:sz="0" w:space="0" w:color="auto"/>
                                                            <w:left w:val="none" w:sz="0" w:space="0" w:color="auto"/>
                                                            <w:bottom w:val="none" w:sz="0" w:space="0" w:color="auto"/>
                                                            <w:right w:val="none" w:sz="0" w:space="0" w:color="auto"/>
                                                          </w:divBdr>
                                                          <w:divsChild>
                                                            <w:div w:id="1408115091">
                                                              <w:marLeft w:val="0"/>
                                                              <w:marRight w:val="0"/>
                                                              <w:marTop w:val="0"/>
                                                              <w:marBottom w:val="0"/>
                                                              <w:divBdr>
                                                                <w:top w:val="none" w:sz="0" w:space="0" w:color="auto"/>
                                                                <w:left w:val="none" w:sz="0" w:space="0" w:color="auto"/>
                                                                <w:bottom w:val="none" w:sz="0" w:space="0" w:color="auto"/>
                                                                <w:right w:val="none" w:sz="0" w:space="0" w:color="auto"/>
                                                              </w:divBdr>
                                                              <w:divsChild>
                                                                <w:div w:id="2070684697">
                                                                  <w:marLeft w:val="0"/>
                                                                  <w:marRight w:val="0"/>
                                                                  <w:marTop w:val="0"/>
                                                                  <w:marBottom w:val="0"/>
                                                                  <w:divBdr>
                                                                    <w:top w:val="none" w:sz="0" w:space="0" w:color="auto"/>
                                                                    <w:left w:val="none" w:sz="0" w:space="0" w:color="auto"/>
                                                                    <w:bottom w:val="none" w:sz="0" w:space="0" w:color="auto"/>
                                                                    <w:right w:val="none" w:sz="0" w:space="0" w:color="auto"/>
                                                                  </w:divBdr>
                                                                  <w:divsChild>
                                                                    <w:div w:id="940380137">
                                                                      <w:marLeft w:val="0"/>
                                                                      <w:marRight w:val="0"/>
                                                                      <w:marTop w:val="0"/>
                                                                      <w:marBottom w:val="0"/>
                                                                      <w:divBdr>
                                                                        <w:top w:val="none" w:sz="0" w:space="0" w:color="auto"/>
                                                                        <w:left w:val="none" w:sz="0" w:space="0" w:color="auto"/>
                                                                        <w:bottom w:val="none" w:sz="0" w:space="0" w:color="auto"/>
                                                                        <w:right w:val="none" w:sz="0" w:space="0" w:color="auto"/>
                                                                      </w:divBdr>
                                                                      <w:divsChild>
                                                                        <w:div w:id="302585278">
                                                                          <w:marLeft w:val="0"/>
                                                                          <w:marRight w:val="0"/>
                                                                          <w:marTop w:val="0"/>
                                                                          <w:marBottom w:val="0"/>
                                                                          <w:divBdr>
                                                                            <w:top w:val="none" w:sz="0" w:space="0" w:color="auto"/>
                                                                            <w:left w:val="none" w:sz="0" w:space="0" w:color="auto"/>
                                                                            <w:bottom w:val="none" w:sz="0" w:space="0" w:color="auto"/>
                                                                            <w:right w:val="none" w:sz="0" w:space="0" w:color="auto"/>
                                                                          </w:divBdr>
                                                                          <w:divsChild>
                                                                            <w:div w:id="19210016">
                                                                              <w:marLeft w:val="0"/>
                                                                              <w:marRight w:val="0"/>
                                                                              <w:marTop w:val="0"/>
                                                                              <w:marBottom w:val="0"/>
                                                                              <w:divBdr>
                                                                                <w:top w:val="none" w:sz="0" w:space="0" w:color="auto"/>
                                                                                <w:left w:val="none" w:sz="0" w:space="0" w:color="auto"/>
                                                                                <w:bottom w:val="none" w:sz="0" w:space="0" w:color="auto"/>
                                                                                <w:right w:val="none" w:sz="0" w:space="0" w:color="auto"/>
                                                                              </w:divBdr>
                                                                              <w:divsChild>
                                                                                <w:div w:id="1947226815">
                                                                                  <w:marLeft w:val="0"/>
                                                                                  <w:marRight w:val="0"/>
                                                                                  <w:marTop w:val="0"/>
                                                                                  <w:marBottom w:val="0"/>
                                                                                  <w:divBdr>
                                                                                    <w:top w:val="none" w:sz="0" w:space="0" w:color="auto"/>
                                                                                    <w:left w:val="none" w:sz="0" w:space="0" w:color="auto"/>
                                                                                    <w:bottom w:val="none" w:sz="0" w:space="0" w:color="auto"/>
                                                                                    <w:right w:val="none" w:sz="0" w:space="0" w:color="auto"/>
                                                                                  </w:divBdr>
                                                                                  <w:divsChild>
                                                                                    <w:div w:id="6103953">
                                                                                      <w:marLeft w:val="0"/>
                                                                                      <w:marRight w:val="0"/>
                                                                                      <w:marTop w:val="0"/>
                                                                                      <w:marBottom w:val="0"/>
                                                                                      <w:divBdr>
                                                                                        <w:top w:val="none" w:sz="0" w:space="0" w:color="auto"/>
                                                                                        <w:left w:val="none" w:sz="0" w:space="0" w:color="auto"/>
                                                                                        <w:bottom w:val="none" w:sz="0" w:space="0" w:color="auto"/>
                                                                                        <w:right w:val="none" w:sz="0" w:space="0" w:color="auto"/>
                                                                                      </w:divBdr>
                                                                                      <w:divsChild>
                                                                                        <w:div w:id="1521778593">
                                                                                          <w:marLeft w:val="0"/>
                                                                                          <w:marRight w:val="0"/>
                                                                                          <w:marTop w:val="0"/>
                                                                                          <w:marBottom w:val="0"/>
                                                                                          <w:divBdr>
                                                                                            <w:top w:val="none" w:sz="0" w:space="0" w:color="auto"/>
                                                                                            <w:left w:val="none" w:sz="0" w:space="0" w:color="auto"/>
                                                                                            <w:bottom w:val="none" w:sz="0" w:space="0" w:color="auto"/>
                                                                                            <w:right w:val="none" w:sz="0" w:space="0" w:color="auto"/>
                                                                                          </w:divBdr>
                                                                                          <w:divsChild>
                                                                                            <w:div w:id="590161555">
                                                                                              <w:marLeft w:val="0"/>
                                                                                              <w:marRight w:val="0"/>
                                                                                              <w:marTop w:val="0"/>
                                                                                              <w:marBottom w:val="0"/>
                                                                                              <w:divBdr>
                                                                                                <w:top w:val="none" w:sz="0" w:space="0" w:color="auto"/>
                                                                                                <w:left w:val="none" w:sz="0" w:space="0" w:color="auto"/>
                                                                                                <w:bottom w:val="none" w:sz="0" w:space="0" w:color="auto"/>
                                                                                                <w:right w:val="none" w:sz="0" w:space="0" w:color="auto"/>
                                                                                              </w:divBdr>
                                                                                              <w:divsChild>
                                                                                                <w:div w:id="1391465100">
                                                                                                  <w:marLeft w:val="0"/>
                                                                                                  <w:marRight w:val="0"/>
                                                                                                  <w:marTop w:val="0"/>
                                                                                                  <w:marBottom w:val="0"/>
                                                                                                  <w:divBdr>
                                                                                                    <w:top w:val="none" w:sz="0" w:space="0" w:color="auto"/>
                                                                                                    <w:left w:val="none" w:sz="0" w:space="0" w:color="auto"/>
                                                                                                    <w:bottom w:val="none" w:sz="0" w:space="0" w:color="auto"/>
                                                                                                    <w:right w:val="none" w:sz="0" w:space="0" w:color="auto"/>
                                                                                                  </w:divBdr>
                                                                                                  <w:divsChild>
                                                                                                    <w:div w:id="2020815354">
                                                                                                      <w:marLeft w:val="0"/>
                                                                                                      <w:marRight w:val="0"/>
                                                                                                      <w:marTop w:val="0"/>
                                                                                                      <w:marBottom w:val="0"/>
                                                                                                      <w:divBdr>
                                                                                                        <w:top w:val="none" w:sz="0" w:space="0" w:color="auto"/>
                                                                                                        <w:left w:val="none" w:sz="0" w:space="0" w:color="auto"/>
                                                                                                        <w:bottom w:val="none" w:sz="0" w:space="0" w:color="auto"/>
                                                                                                        <w:right w:val="none" w:sz="0" w:space="0" w:color="auto"/>
                                                                                                      </w:divBdr>
                                                                                                      <w:divsChild>
                                                                                                        <w:div w:id="1849715102">
                                                                                                          <w:marLeft w:val="0"/>
                                                                                                          <w:marRight w:val="0"/>
                                                                                                          <w:marTop w:val="0"/>
                                                                                                          <w:marBottom w:val="0"/>
                                                                                                          <w:divBdr>
                                                                                                            <w:top w:val="none" w:sz="0" w:space="0" w:color="auto"/>
                                                                                                            <w:left w:val="none" w:sz="0" w:space="0" w:color="auto"/>
                                                                                                            <w:bottom w:val="none" w:sz="0" w:space="0" w:color="auto"/>
                                                                                                            <w:right w:val="none" w:sz="0" w:space="0" w:color="auto"/>
                                                                                                          </w:divBdr>
                                                                                                          <w:divsChild>
                                                                                                            <w:div w:id="306515571">
                                                                                                              <w:marLeft w:val="0"/>
                                                                                                              <w:marRight w:val="0"/>
                                                                                                              <w:marTop w:val="0"/>
                                                                                                              <w:marBottom w:val="0"/>
                                                                                                              <w:divBdr>
                                                                                                                <w:top w:val="none" w:sz="0" w:space="0" w:color="auto"/>
                                                                                                                <w:left w:val="none" w:sz="0" w:space="0" w:color="auto"/>
                                                                                                                <w:bottom w:val="none" w:sz="0" w:space="0" w:color="auto"/>
                                                                                                                <w:right w:val="none" w:sz="0" w:space="0" w:color="auto"/>
                                                                                                              </w:divBdr>
                                                                                                              <w:divsChild>
                                                                                                                <w:div w:id="1002702619">
                                                                                                                  <w:marLeft w:val="0"/>
                                                                                                                  <w:marRight w:val="0"/>
                                                                                                                  <w:marTop w:val="0"/>
                                                                                                                  <w:marBottom w:val="0"/>
                                                                                                                  <w:divBdr>
                                                                                                                    <w:top w:val="none" w:sz="0" w:space="0" w:color="auto"/>
                                                                                                                    <w:left w:val="none" w:sz="0" w:space="0" w:color="auto"/>
                                                                                                                    <w:bottom w:val="none" w:sz="0" w:space="0" w:color="auto"/>
                                                                                                                    <w:right w:val="none" w:sz="0" w:space="0" w:color="auto"/>
                                                                                                                  </w:divBdr>
                                                                                                                  <w:divsChild>
                                                                                                                    <w:div w:id="1335378233">
                                                                                                                      <w:marLeft w:val="0"/>
                                                                                                                      <w:marRight w:val="0"/>
                                                                                                                      <w:marTop w:val="0"/>
                                                                                                                      <w:marBottom w:val="0"/>
                                                                                                                      <w:divBdr>
                                                                                                                        <w:top w:val="none" w:sz="0" w:space="0" w:color="auto"/>
                                                                                                                        <w:left w:val="none" w:sz="0" w:space="0" w:color="auto"/>
                                                                                                                        <w:bottom w:val="none" w:sz="0" w:space="0" w:color="auto"/>
                                                                                                                        <w:right w:val="none" w:sz="0" w:space="0" w:color="auto"/>
                                                                                                                      </w:divBdr>
                                                                                                                      <w:divsChild>
                                                                                                                        <w:div w:id="236018797">
                                                                                                                          <w:marLeft w:val="0"/>
                                                                                                                          <w:marRight w:val="0"/>
                                                                                                                          <w:marTop w:val="0"/>
                                                                                                                          <w:marBottom w:val="0"/>
                                                                                                                          <w:divBdr>
                                                                                                                            <w:top w:val="none" w:sz="0" w:space="0" w:color="auto"/>
                                                                                                                            <w:left w:val="none" w:sz="0" w:space="0" w:color="auto"/>
                                                                                                                            <w:bottom w:val="none" w:sz="0" w:space="0" w:color="auto"/>
                                                                                                                            <w:right w:val="none" w:sz="0" w:space="0" w:color="auto"/>
                                                                                                                          </w:divBdr>
                                                                                                                        </w:div>
                                                                                                                        <w:div w:id="524253195">
                                                                                                                          <w:marLeft w:val="0"/>
                                                                                                                          <w:marRight w:val="0"/>
                                                                                                                          <w:marTop w:val="0"/>
                                                                                                                          <w:marBottom w:val="0"/>
                                                                                                                          <w:divBdr>
                                                                                                                            <w:top w:val="none" w:sz="0" w:space="0" w:color="auto"/>
                                                                                                                            <w:left w:val="none" w:sz="0" w:space="0" w:color="auto"/>
                                                                                                                            <w:bottom w:val="none" w:sz="0" w:space="0" w:color="auto"/>
                                                                                                                            <w:right w:val="none" w:sz="0" w:space="0" w:color="auto"/>
                                                                                                                          </w:divBdr>
                                                                                                                        </w:div>
                                                                                                                        <w:div w:id="1420904870">
                                                                                                                          <w:marLeft w:val="0"/>
                                                                                                                          <w:marRight w:val="0"/>
                                                                                                                          <w:marTop w:val="0"/>
                                                                                                                          <w:marBottom w:val="0"/>
                                                                                                                          <w:divBdr>
                                                                                                                            <w:top w:val="none" w:sz="0" w:space="0" w:color="auto"/>
                                                                                                                            <w:left w:val="none" w:sz="0" w:space="0" w:color="auto"/>
                                                                                                                            <w:bottom w:val="none" w:sz="0" w:space="0" w:color="auto"/>
                                                                                                                            <w:right w:val="none" w:sz="0" w:space="0" w:color="auto"/>
                                                                                                                          </w:divBdr>
                                                                                                                        </w:div>
                                                                                                                        <w:div w:id="1537695456">
                                                                                                                          <w:marLeft w:val="0"/>
                                                                                                                          <w:marRight w:val="0"/>
                                                                                                                          <w:marTop w:val="0"/>
                                                                                                                          <w:marBottom w:val="0"/>
                                                                                                                          <w:divBdr>
                                                                                                                            <w:top w:val="none" w:sz="0" w:space="0" w:color="auto"/>
                                                                                                                            <w:left w:val="none" w:sz="0" w:space="0" w:color="auto"/>
                                                                                                                            <w:bottom w:val="none" w:sz="0" w:space="0" w:color="auto"/>
                                                                                                                            <w:right w:val="none" w:sz="0" w:space="0" w:color="auto"/>
                                                                                                                          </w:divBdr>
                                                                                                                        </w:div>
                                                                                                                        <w:div w:id="1585266281">
                                                                                                                          <w:marLeft w:val="0"/>
                                                                                                                          <w:marRight w:val="0"/>
                                                                                                                          <w:marTop w:val="0"/>
                                                                                                                          <w:marBottom w:val="0"/>
                                                                                                                          <w:divBdr>
                                                                                                                            <w:top w:val="none" w:sz="0" w:space="0" w:color="auto"/>
                                                                                                                            <w:left w:val="none" w:sz="0" w:space="0" w:color="auto"/>
                                                                                                                            <w:bottom w:val="none" w:sz="0" w:space="0" w:color="auto"/>
                                                                                                                            <w:right w:val="none" w:sz="0" w:space="0" w:color="auto"/>
                                                                                                                          </w:divBdr>
                                                                                                                        </w:div>
                                                                                                                        <w:div w:id="1659118450">
                                                                                                                          <w:marLeft w:val="0"/>
                                                                                                                          <w:marRight w:val="0"/>
                                                                                                                          <w:marTop w:val="0"/>
                                                                                                                          <w:marBottom w:val="0"/>
                                                                                                                          <w:divBdr>
                                                                                                                            <w:top w:val="none" w:sz="0" w:space="0" w:color="auto"/>
                                                                                                                            <w:left w:val="none" w:sz="0" w:space="0" w:color="auto"/>
                                                                                                                            <w:bottom w:val="none" w:sz="0" w:space="0" w:color="auto"/>
                                                                                                                            <w:right w:val="none" w:sz="0" w:space="0" w:color="auto"/>
                                                                                                                          </w:divBdr>
                                                                                                                        </w:div>
                                                                                                                        <w:div w:id="212588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82190215">
          <w:marLeft w:val="0"/>
          <w:marRight w:val="0"/>
          <w:marTop w:val="0"/>
          <w:marBottom w:val="0"/>
          <w:divBdr>
            <w:top w:val="none" w:sz="0" w:space="0" w:color="auto"/>
            <w:left w:val="none" w:sz="0" w:space="0" w:color="auto"/>
            <w:bottom w:val="none" w:sz="0" w:space="0" w:color="auto"/>
            <w:right w:val="none" w:sz="0" w:space="0" w:color="auto"/>
          </w:divBdr>
        </w:div>
      </w:divsChild>
    </w:div>
    <w:div w:id="468716544">
      <w:bodyDiv w:val="1"/>
      <w:marLeft w:val="0"/>
      <w:marRight w:val="0"/>
      <w:marTop w:val="0"/>
      <w:marBottom w:val="0"/>
      <w:divBdr>
        <w:top w:val="none" w:sz="0" w:space="0" w:color="auto"/>
        <w:left w:val="none" w:sz="0" w:space="0" w:color="auto"/>
        <w:bottom w:val="none" w:sz="0" w:space="0" w:color="auto"/>
        <w:right w:val="none" w:sz="0" w:space="0" w:color="auto"/>
      </w:divBdr>
    </w:div>
    <w:div w:id="780104718">
      <w:bodyDiv w:val="1"/>
      <w:marLeft w:val="0"/>
      <w:marRight w:val="0"/>
      <w:marTop w:val="0"/>
      <w:marBottom w:val="0"/>
      <w:divBdr>
        <w:top w:val="none" w:sz="0" w:space="0" w:color="auto"/>
        <w:left w:val="none" w:sz="0" w:space="0" w:color="auto"/>
        <w:bottom w:val="none" w:sz="0" w:space="0" w:color="auto"/>
        <w:right w:val="none" w:sz="0" w:space="0" w:color="auto"/>
      </w:divBdr>
    </w:div>
    <w:div w:id="954749170">
      <w:bodyDiv w:val="1"/>
      <w:marLeft w:val="0"/>
      <w:marRight w:val="0"/>
      <w:marTop w:val="0"/>
      <w:marBottom w:val="0"/>
      <w:divBdr>
        <w:top w:val="none" w:sz="0" w:space="0" w:color="auto"/>
        <w:left w:val="none" w:sz="0" w:space="0" w:color="auto"/>
        <w:bottom w:val="none" w:sz="0" w:space="0" w:color="auto"/>
        <w:right w:val="none" w:sz="0" w:space="0" w:color="auto"/>
      </w:divBdr>
    </w:div>
    <w:div w:id="1814367974">
      <w:bodyDiv w:val="1"/>
      <w:marLeft w:val="0"/>
      <w:marRight w:val="0"/>
      <w:marTop w:val="0"/>
      <w:marBottom w:val="0"/>
      <w:divBdr>
        <w:top w:val="none" w:sz="0" w:space="0" w:color="auto"/>
        <w:left w:val="none" w:sz="0" w:space="0" w:color="auto"/>
        <w:bottom w:val="none" w:sz="0" w:space="0" w:color="auto"/>
        <w:right w:val="none" w:sz="0" w:space="0" w:color="auto"/>
      </w:divBdr>
    </w:div>
    <w:div w:id="18149831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yperlink" Target="https://www.getzner.com/de/produkte/sylodamp" TargetMode="External"/><Relationship Id="rId26" Type="http://schemas.microsoft.com/office/2016/09/relationships/commentsIds" Target="commentsIds.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getzner.com/de/produkte/sylodyn" TargetMode="External"/><Relationship Id="rId2" Type="http://schemas.openxmlformats.org/officeDocument/2006/relationships/numbering" Target="numbering.xml"/><Relationship Id="rId16" Type="http://schemas.openxmlformats.org/officeDocument/2006/relationships/hyperlink" Target="https://www.getzner.com/de/produkte/sylomer"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youtube.com/watch?v=iogTUmxLcl4" TargetMode="External"/><Relationship Id="rId10" Type="http://schemas.openxmlformats.org/officeDocument/2006/relationships/image" Target="media/image3.jpeg"/><Relationship Id="rId19" Type="http://schemas.openxmlformats.org/officeDocument/2006/relationships/hyperlink" Target="https://www.getzner.com/de/produkte/isotop"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getzner.com/de" TargetMode="External"/><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669BD9-CA1A-4314-B46F-5DF6D15CB8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955</Words>
  <Characters>6023</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6965</CharactersWithSpaces>
  <SharedDoc>false</SharedDoc>
  <HLinks>
    <vt:vector size="12" baseType="variant">
      <vt:variant>
        <vt:i4>2687023</vt:i4>
      </vt:variant>
      <vt:variant>
        <vt:i4>3</vt:i4>
      </vt:variant>
      <vt:variant>
        <vt:i4>0</vt:i4>
      </vt:variant>
      <vt:variant>
        <vt:i4>5</vt:i4>
      </vt:variant>
      <vt:variant>
        <vt:lpwstr>https://www.youtube.com/watch?v=iogTUmxLcl4</vt:lpwstr>
      </vt:variant>
      <vt:variant>
        <vt:lpwstr/>
      </vt:variant>
      <vt:variant>
        <vt:i4>3932192</vt:i4>
      </vt:variant>
      <vt:variant>
        <vt:i4>0</vt:i4>
      </vt:variant>
      <vt:variant>
        <vt:i4>0</vt:i4>
      </vt:variant>
      <vt:variant>
        <vt:i4>5</vt:i4>
      </vt:variant>
      <vt:variant>
        <vt:lpwstr>https://lehre.getzner.com/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IKP</dc:creator>
  <cp:lastModifiedBy>Davies-Falch Isabell</cp:lastModifiedBy>
  <cp:revision>8</cp:revision>
  <cp:lastPrinted>2019-12-03T11:11:00Z</cp:lastPrinted>
  <dcterms:created xsi:type="dcterms:W3CDTF">2020-02-10T12:47:00Z</dcterms:created>
  <dcterms:modified xsi:type="dcterms:W3CDTF">2020-02-13T14:53:00Z</dcterms:modified>
</cp:coreProperties>
</file>